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0816" w:rsidRPr="006837A4" w:rsidRDefault="004F2297" w:rsidP="00A30816">
      <w:pPr>
        <w:pStyle w:val="Titolo3"/>
        <w:keepNext w:val="0"/>
        <w:widowControl w:val="0"/>
        <w:ind w:left="1560" w:right="1417"/>
        <w:jc w:val="left"/>
        <w:rPr>
          <w:rFonts w:ascii="Bookman Old Style" w:hAnsi="Bookman Old Style" w:cs="Arial"/>
          <w:b w:val="0"/>
          <w:sz w:val="48"/>
          <w:szCs w:val="48"/>
        </w:rPr>
      </w:pPr>
      <w:r w:rsidRPr="004F2297">
        <w:rPr>
          <w:rFonts w:ascii="Bookman Old Style" w:hAnsi="Bookman Old Style" w:cs="Arial"/>
          <w:noProof/>
          <w:sz w:val="44"/>
          <w:szCs w:val="44"/>
        </w:rPr>
        <w:pict>
          <v:rect id="Rectangle 4" o:spid="_x0000_s1026" style="position:absolute;left:0;text-align:left;margin-left:16.25pt;margin-top:-3.8pt;width:65.4pt;height:48.7pt;z-index:251662336;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" strokecolor="white">
            <v:textbox>
              <w:txbxContent>
                <w:p w:rsidR="00A30816" w:rsidRDefault="00A30816" w:rsidP="00A30816">
                  <w:pPr>
                    <w:ind w:left="284"/>
                  </w:pPr>
                  <w:r>
                    <w:rPr>
                      <w:rFonts w:ascii="Bookman Old Style" w:hAnsi="Bookman Old Style" w:cs="Arial"/>
                      <w:noProof/>
                      <w:sz w:val="44"/>
                      <w:szCs w:val="44"/>
                      <w:lang w:eastAsia="it-IT"/>
                    </w:rPr>
                    <w:drawing>
                      <wp:inline distT="0" distB="0" distL="0" distR="0">
                        <wp:extent cx="438150" cy="521335"/>
                        <wp:effectExtent l="1905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7"/>
                                <a:srcRect/>
                                <a:stretch>
                                  <a:fillRect/>
                                </a:stretch>
                              </pic:blipFill>
                              <pic:spPr bwMode="auto">
                                <a:xfrm>
                                  <a:off x="0" y="0"/>
                                  <a:ext cx="438150" cy="521335"/>
                                </a:xfrm>
                                <a:prstGeom prst="rect">
                                  <a:avLst/>
                                </a:prstGeom>
                                <a:noFill/>
                                <a:ln w="9525">
                                  <a:noFill/>
                                  <a:miter lim="800000"/>
                                  <a:headEnd/>
                                  <a:tailEnd/>
                                </a:ln>
                              </pic:spPr>
                            </pic:pic>
                          </a:graphicData>
                        </a:graphic>
                      </wp:inline>
                    </w:drawing>
                  </w:r>
                </w:p>
              </w:txbxContent>
            </v:textbox>
          </v:rect>
        </w:pict>
      </w:r>
      <w:r w:rsidR="00A30816">
        <w:rPr>
          <w:rFonts w:ascii="Bookman Old Style" w:hAnsi="Bookman Old Style" w:cs="Arial"/>
          <w:noProof/>
          <w:sz w:val="44"/>
          <w:szCs w:val="44"/>
        </w:rPr>
        <w:drawing>
          <wp:anchor distT="0" distB="0" distL="114300" distR="114300" simplePos="0" relativeHeight="251661312" behindDoc="0" locked="0" layoutInCell="1" allowOverlap="1">
            <wp:simplePos x="0" y="0"/>
            <wp:positionH relativeFrom="column">
              <wp:posOffset>5445125</wp:posOffset>
            </wp:positionH>
            <wp:positionV relativeFrom="paragraph">
              <wp:posOffset>22860</wp:posOffset>
            </wp:positionV>
            <wp:extent cx="531495" cy="354330"/>
            <wp:effectExtent l="19050" t="0" r="1905" b="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531495" cy="354330"/>
                    </a:xfrm>
                    <a:prstGeom prst="rect">
                      <a:avLst/>
                    </a:prstGeom>
                    <a:noFill/>
                  </pic:spPr>
                </pic:pic>
              </a:graphicData>
            </a:graphic>
          </wp:anchor>
        </w:drawing>
      </w:r>
      <w:r w:rsidR="00A30816" w:rsidRPr="006837A4">
        <w:rPr>
          <w:rFonts w:ascii="Bookman Old Style" w:hAnsi="Bookman Old Style" w:cs="Arial"/>
          <w:b w:val="0"/>
          <w:sz w:val="48"/>
          <w:szCs w:val="48"/>
        </w:rPr>
        <w:t>CITTA’ DI ARIANO IRPINO</w:t>
      </w:r>
    </w:p>
    <w:p w:rsidR="00A30816" w:rsidRPr="00813B6A" w:rsidRDefault="00A30816" w:rsidP="00A30816">
      <w:pPr>
        <w:ind w:left="1560" w:right="1417"/>
        <w:jc w:val="center"/>
        <w:rPr>
          <w:rFonts w:ascii="Bookman Old Style" w:hAnsi="Bookman Old Style" w:cs="Arial"/>
          <w:position w:val="10"/>
          <w:sz w:val="20"/>
          <w:szCs w:val="20"/>
        </w:rPr>
      </w:pPr>
      <w:r w:rsidRPr="00813B6A">
        <w:rPr>
          <w:rFonts w:ascii="Bookman Old Style" w:hAnsi="Bookman Old Style" w:cs="Arial"/>
          <w:position w:val="10"/>
          <w:sz w:val="20"/>
          <w:szCs w:val="20"/>
        </w:rPr>
        <w:t>PROVINCIA DI AVELLINO</w:t>
      </w:r>
    </w:p>
    <w:p w:rsidR="00A30816" w:rsidRPr="00112C42" w:rsidRDefault="00A30816" w:rsidP="00D860AB">
      <w:pPr>
        <w:spacing w:after="0" w:line="240" w:lineRule="auto"/>
        <w:jc w:val="center"/>
        <w:rPr>
          <w:rFonts w:ascii="Bookman Old Style" w:hAnsi="Bookman Old Style" w:cs="Arial"/>
        </w:rPr>
      </w:pPr>
      <w:r w:rsidRPr="00112C42">
        <w:rPr>
          <w:rFonts w:ascii="Bookman Old Style" w:hAnsi="Bookman Old Style" w:cs="Arial"/>
        </w:rPr>
        <w:t xml:space="preserve"> AREA TECNICA COMUNALE</w:t>
      </w:r>
    </w:p>
    <w:p w:rsidR="00D860AB" w:rsidRPr="00F76F26" w:rsidRDefault="004F2297" w:rsidP="00D860AB">
      <w:pPr>
        <w:spacing w:after="0" w:line="240" w:lineRule="auto"/>
        <w:ind w:left="181"/>
      </w:pPr>
      <w:r w:rsidRPr="004F2297">
        <w:rPr>
          <w:rFonts w:ascii="Arial" w:hAnsi="Arial"/>
          <w:noProof/>
          <w:spacing w:val="40"/>
          <w:position w:val="20"/>
          <w:lang w:eastAsia="it-IT"/>
        </w:rPr>
        <w:pict>
          <v:line id="Line 2" o:spid="_x0000_s1027" style="position:absolute;left:0;text-align:left;z-index:251660288;visibility:visible" from="12.7pt,1.2pt" to="488.3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" strokeweight=".25pt"/>
        </w:pict>
      </w:r>
      <w:r w:rsidR="00A30816" w:rsidRPr="00F76F26">
        <w:tab/>
      </w:r>
      <w:r w:rsidR="00A30816" w:rsidRPr="00F76F26">
        <w:tab/>
      </w:r>
    </w:p>
    <w:p w:rsidR="00C92DD2" w:rsidRPr="00F76F26" w:rsidRDefault="00C76B3A" w:rsidP="001B7A26">
      <w:pPr>
        <w:spacing w:after="5"/>
        <w:ind w:left="-5"/>
        <w:jc w:val="both"/>
        <w:rPr>
          <w:color w:val="000000"/>
        </w:rPr>
      </w:pPr>
      <w:r w:rsidRPr="00F76F26">
        <w:rPr>
          <w:b/>
        </w:rPr>
        <w:t xml:space="preserve">AVVISO DI MOBILITÀ VOLONTARIA, EX ART. 30 DEL D.LGS. N. 165/2001, PER LA COPERTURA </w:t>
      </w:r>
      <w:bookmarkStart w:id="0" w:name="_GoBack"/>
      <w:bookmarkEnd w:id="0"/>
      <w:r w:rsidRPr="00F76F26">
        <w:rPr>
          <w:b/>
        </w:rPr>
        <w:t xml:space="preserve">DI N. </w:t>
      </w:r>
      <w:r w:rsidR="00F43AE3">
        <w:rPr>
          <w:b/>
        </w:rPr>
        <w:t>2</w:t>
      </w:r>
      <w:r w:rsidRPr="00F76F26">
        <w:rPr>
          <w:b/>
        </w:rPr>
        <w:t xml:space="preserve"> POST</w:t>
      </w:r>
      <w:r w:rsidR="00F43AE3">
        <w:rPr>
          <w:b/>
        </w:rPr>
        <w:t>I</w:t>
      </w:r>
      <w:r w:rsidRPr="00F76F26">
        <w:rPr>
          <w:b/>
        </w:rPr>
        <w:t xml:space="preserve"> DI </w:t>
      </w:r>
      <w:r w:rsidR="008763EC" w:rsidRPr="00F76F26">
        <w:rPr>
          <w:b/>
        </w:rPr>
        <w:t xml:space="preserve">ISTRUTTORE DIRETTIVO TECNICO </w:t>
      </w:r>
      <w:r w:rsidR="006D26F0" w:rsidRPr="00F76F26">
        <w:rPr>
          <w:b/>
        </w:rPr>
        <w:t xml:space="preserve">(CAT.GIUR. D3) </w:t>
      </w:r>
      <w:r w:rsidRPr="00F76F26">
        <w:rPr>
          <w:b/>
        </w:rPr>
        <w:t>A TEMPO INDETERMINATO RISERVAT</w:t>
      </w:r>
      <w:r w:rsidR="006D26F0" w:rsidRPr="00F76F26">
        <w:rPr>
          <w:b/>
        </w:rPr>
        <w:t>O</w:t>
      </w:r>
      <w:r w:rsidRPr="00F76F26">
        <w:rPr>
          <w:b/>
        </w:rPr>
        <w:t xml:space="preserve"> ESCLUSIVAMENTE AI DIPENDENTI A TEMPO INDETERMINATO </w:t>
      </w:r>
      <w:r w:rsidR="00F43AE3">
        <w:rPr>
          <w:b/>
        </w:rPr>
        <w:t xml:space="preserve">SOVRANUMERARI </w:t>
      </w:r>
      <w:r w:rsidRPr="00F76F26">
        <w:rPr>
          <w:b/>
        </w:rPr>
        <w:t>DELLE PROVINCE ED ENTI DI AREA VASTA</w:t>
      </w:r>
      <w:r w:rsidR="00F43AE3">
        <w:rPr>
          <w:b/>
        </w:rPr>
        <w:t>.</w:t>
      </w:r>
    </w:p>
    <w:p w:rsidR="00A30816" w:rsidRPr="006D1C79" w:rsidRDefault="00A30816" w:rsidP="00A30816">
      <w:pPr>
        <w:pStyle w:val="Default"/>
        <w:jc w:val="center"/>
        <w:rPr>
          <w:rFonts w:asciiTheme="minorHAnsi" w:hAnsiTheme="minorHAnsi"/>
          <w:b/>
          <w:bCs/>
          <w:sz w:val="28"/>
          <w:szCs w:val="28"/>
          <w:u w:val="single"/>
        </w:rPr>
      </w:pPr>
      <w:r w:rsidRPr="006D1C79">
        <w:rPr>
          <w:rFonts w:asciiTheme="minorHAnsi" w:hAnsiTheme="minorHAnsi"/>
          <w:b/>
          <w:bCs/>
          <w:sz w:val="28"/>
          <w:szCs w:val="28"/>
          <w:u w:val="single"/>
        </w:rPr>
        <w:t xml:space="preserve">IL DIRIGENTE </w:t>
      </w:r>
      <w:r w:rsidR="006D26F0" w:rsidRPr="006D1C79">
        <w:rPr>
          <w:rFonts w:asciiTheme="minorHAnsi" w:hAnsiTheme="minorHAnsi"/>
          <w:b/>
          <w:bCs/>
          <w:sz w:val="28"/>
          <w:szCs w:val="28"/>
          <w:u w:val="single"/>
        </w:rPr>
        <w:t xml:space="preserve">DELL’ </w:t>
      </w:r>
      <w:r w:rsidRPr="006D1C79">
        <w:rPr>
          <w:rFonts w:asciiTheme="minorHAnsi" w:hAnsiTheme="minorHAnsi"/>
          <w:b/>
          <w:bCs/>
          <w:sz w:val="28"/>
          <w:szCs w:val="28"/>
          <w:u w:val="single"/>
        </w:rPr>
        <w:t>AREA TECNICA</w:t>
      </w:r>
    </w:p>
    <w:p w:rsidR="00864F70" w:rsidRPr="00F76F26" w:rsidRDefault="00864F70" w:rsidP="00F76F26">
      <w:pPr>
        <w:pStyle w:val="Titolo1"/>
        <w:spacing w:line="259" w:lineRule="auto"/>
        <w:ind w:right="6"/>
        <w:jc w:val="center"/>
        <w:rPr>
          <w:rFonts w:asciiTheme="minorHAnsi" w:hAnsiTheme="minorHAnsi"/>
          <w:b/>
          <w:color w:val="auto"/>
          <w:sz w:val="28"/>
          <w:szCs w:val="28"/>
        </w:rPr>
      </w:pPr>
      <w:r w:rsidRPr="00F76F26">
        <w:rPr>
          <w:rFonts w:asciiTheme="minorHAnsi" w:hAnsiTheme="minorHAnsi"/>
          <w:b/>
          <w:color w:val="auto"/>
          <w:sz w:val="28"/>
          <w:szCs w:val="28"/>
        </w:rPr>
        <w:t>RENDE NOTO</w:t>
      </w:r>
    </w:p>
    <w:p w:rsidR="00864F70" w:rsidRDefault="00864F70" w:rsidP="00F76F26">
      <w:pPr>
        <w:spacing w:after="0" w:line="240" w:lineRule="auto"/>
        <w:ind w:right="3"/>
      </w:pPr>
      <w:r>
        <w:t xml:space="preserve">Visto l’art. 30 del D.lgs 165/2001;  </w:t>
      </w:r>
    </w:p>
    <w:p w:rsidR="00864F70" w:rsidRDefault="00864F70" w:rsidP="00F76F26">
      <w:pPr>
        <w:spacing w:after="0" w:line="240" w:lineRule="auto"/>
        <w:ind w:right="3"/>
      </w:pPr>
      <w:r>
        <w:t xml:space="preserve">Vista la legge n. 190 del 23/12/2014 in particolare l’art. 1 comma 424;  </w:t>
      </w:r>
    </w:p>
    <w:p w:rsidR="00864F70" w:rsidRDefault="00864F70" w:rsidP="00F76F26">
      <w:pPr>
        <w:spacing w:after="0" w:line="240" w:lineRule="auto"/>
        <w:ind w:right="3"/>
        <w:jc w:val="both"/>
      </w:pPr>
      <w:r>
        <w:t xml:space="preserve">Richiamata la Circolare n 1/2015 emanata dal Ministro per la semplificazione e la pubblica amministrazione e dal Ministro per gli affari regionali e le autonomie in particolare a pag. 18 prevede “fintanto che sarà implementata la piattaforma di incontro domanda e offerta di mobilità presso il Dipartimento della funzione pubblica, è consentito alle amministrazioni pubbliche di indire bandi di procedure di mobilità volontaria riservate esclusivamente al personale di ruolo degli enti di area vasta”;  </w:t>
      </w:r>
    </w:p>
    <w:p w:rsidR="00EE4EC2" w:rsidRDefault="00864F70" w:rsidP="00F76F26">
      <w:pPr>
        <w:spacing w:after="0" w:line="240" w:lineRule="auto"/>
        <w:ind w:right="3"/>
        <w:jc w:val="both"/>
      </w:pPr>
      <w:r>
        <w:t xml:space="preserve">Visto il </w:t>
      </w:r>
      <w:r w:rsidR="003E101F">
        <w:t xml:space="preserve">vigente </w:t>
      </w:r>
      <w:r>
        <w:t>regolamento comunale sull’ordinamento degli uffici e dei servi</w:t>
      </w:r>
      <w:r w:rsidR="008763EC">
        <w:t>zi</w:t>
      </w:r>
      <w:r w:rsidR="003E101F">
        <w:t>disciplinante le forme selettive per l’accesso all’impiego</w:t>
      </w:r>
      <w:r>
        <w:t xml:space="preserve">; </w:t>
      </w:r>
    </w:p>
    <w:p w:rsidR="00864F70" w:rsidRDefault="00EE4EC2" w:rsidP="00F76F26">
      <w:pPr>
        <w:spacing w:after="0" w:line="240" w:lineRule="auto"/>
        <w:ind w:right="3"/>
        <w:jc w:val="both"/>
      </w:pPr>
      <w:r>
        <w:t>Vista la delibera G.C. n.68/2014 di approvazione del fabbisogno del personale per il triennio 2014/2016, esecutiva, ai sensi di legge;</w:t>
      </w:r>
    </w:p>
    <w:p w:rsidR="00864F70" w:rsidRDefault="00864F70" w:rsidP="00F43AE3">
      <w:pPr>
        <w:spacing w:after="0" w:line="240" w:lineRule="auto"/>
        <w:ind w:right="3"/>
        <w:jc w:val="both"/>
      </w:pPr>
      <w:r>
        <w:t xml:space="preserve">In esecuzione della Determina dell’Area </w:t>
      </w:r>
      <w:r w:rsidR="006D26F0">
        <w:t>Tecnica</w:t>
      </w:r>
      <w:r>
        <w:t xml:space="preserve"> n. </w:t>
      </w:r>
      <w:r w:rsidR="001B7A26">
        <w:t>346</w:t>
      </w:r>
      <w:r>
        <w:t xml:space="preserve"> del </w:t>
      </w:r>
      <w:r w:rsidR="001B7A26">
        <w:t>18 giugno 2</w:t>
      </w:r>
      <w:r>
        <w:t xml:space="preserve">015, </w:t>
      </w:r>
      <w:r w:rsidR="00885D0D">
        <w:t xml:space="preserve">che si intende quale parte integrante e sostanziale del presente avviso, </w:t>
      </w:r>
      <w:r>
        <w:t>finalizzata all’assunzione a tempo indeterminato d</w:t>
      </w:r>
      <w:r w:rsidR="006D26F0">
        <w:t xml:space="preserve">i </w:t>
      </w:r>
      <w:r w:rsidR="00F92F9C">
        <w:t>N.</w:t>
      </w:r>
      <w:r w:rsidR="00F43AE3">
        <w:t xml:space="preserve">2 figure professionali di </w:t>
      </w:r>
      <w:r w:rsidR="001E6CB1">
        <w:t>istruttore direttivo tecnico (cat.giur.</w:t>
      </w:r>
      <w:r w:rsidR="00F92F9C">
        <w:t>D3)</w:t>
      </w:r>
      <w:r>
        <w:t xml:space="preserve">, emana il presente avviso. </w:t>
      </w:r>
    </w:p>
    <w:p w:rsidR="00190228" w:rsidRDefault="00190228" w:rsidP="00F76F26">
      <w:pPr>
        <w:spacing w:after="0" w:line="240" w:lineRule="auto"/>
        <w:ind w:right="3"/>
      </w:pPr>
    </w:p>
    <w:p w:rsidR="00864F70" w:rsidRPr="008B302D" w:rsidRDefault="00864F70" w:rsidP="00F76F26">
      <w:pPr>
        <w:pStyle w:val="Titolo2"/>
        <w:spacing w:before="0" w:line="240" w:lineRule="auto"/>
        <w:ind w:left="94" w:right="91"/>
        <w:jc w:val="center"/>
        <w:rPr>
          <w:rFonts w:asciiTheme="minorHAnsi" w:hAnsiTheme="minorHAnsi"/>
          <w:b/>
          <w:color w:val="auto"/>
          <w:sz w:val="22"/>
          <w:szCs w:val="22"/>
        </w:rPr>
      </w:pPr>
      <w:r w:rsidRPr="008B302D">
        <w:rPr>
          <w:rFonts w:asciiTheme="minorHAnsi" w:hAnsiTheme="minorHAnsi"/>
          <w:b/>
          <w:color w:val="auto"/>
          <w:sz w:val="22"/>
          <w:szCs w:val="22"/>
        </w:rPr>
        <w:t>ART. 1  - OGGETTO</w:t>
      </w:r>
    </w:p>
    <w:p w:rsidR="00864F70" w:rsidRDefault="00864F70" w:rsidP="00F76F26">
      <w:pPr>
        <w:spacing w:after="0" w:line="240" w:lineRule="auto"/>
        <w:ind w:right="3"/>
        <w:jc w:val="both"/>
      </w:pPr>
      <w:r>
        <w:t>Ai sensi dell’art. 30 del D.Lgs. n. 165/2001, e in conformità alla Circolare n 1/2015 del Dipartimento della funzione pubblica, è indetta la procedura di mobilità esterna per la copertura di n.</w:t>
      </w:r>
      <w:r w:rsidR="00F43AE3">
        <w:t>2</w:t>
      </w:r>
      <w:r>
        <w:t xml:space="preserve"> post</w:t>
      </w:r>
      <w:r w:rsidR="00F43AE3">
        <w:t>i</w:t>
      </w:r>
      <w:r>
        <w:t xml:space="preserve"> a tempo indeterminato </w:t>
      </w:r>
      <w:r>
        <w:rPr>
          <w:b/>
        </w:rPr>
        <w:t>di istruttor</w:t>
      </w:r>
      <w:r w:rsidR="00F43AE3">
        <w:rPr>
          <w:b/>
        </w:rPr>
        <w:t>i</w:t>
      </w:r>
      <w:r w:rsidR="00B12F9E">
        <w:rPr>
          <w:b/>
        </w:rPr>
        <w:t>direttiv</w:t>
      </w:r>
      <w:r w:rsidR="00F43AE3">
        <w:rPr>
          <w:b/>
        </w:rPr>
        <w:t>i</w:t>
      </w:r>
      <w:r w:rsidR="00B12F9E">
        <w:rPr>
          <w:b/>
        </w:rPr>
        <w:t xml:space="preserve"> tecnic</w:t>
      </w:r>
      <w:r w:rsidR="00F43AE3">
        <w:rPr>
          <w:b/>
        </w:rPr>
        <w:t>i</w:t>
      </w:r>
      <w:r>
        <w:rPr>
          <w:b/>
        </w:rPr>
        <w:t xml:space="preserve"> categoria </w:t>
      </w:r>
      <w:r w:rsidR="00B12F9E">
        <w:rPr>
          <w:b/>
        </w:rPr>
        <w:t>D3</w:t>
      </w:r>
      <w:r w:rsidRPr="00F76F26">
        <w:rPr>
          <w:b/>
        </w:rPr>
        <w:t>riservat</w:t>
      </w:r>
      <w:r w:rsidR="00B12F9E" w:rsidRPr="00F76F26">
        <w:rPr>
          <w:b/>
        </w:rPr>
        <w:t>o</w:t>
      </w:r>
      <w:r w:rsidRPr="00F76F26">
        <w:rPr>
          <w:b/>
        </w:rPr>
        <w:t xml:space="preserve"> al personale a tempo indeterminato </w:t>
      </w:r>
      <w:r w:rsidR="00F43AE3">
        <w:rPr>
          <w:b/>
        </w:rPr>
        <w:t>sovranumerario</w:t>
      </w:r>
      <w:r w:rsidRPr="00F76F26">
        <w:rPr>
          <w:b/>
        </w:rPr>
        <w:t xml:space="preserve">delle </w:t>
      </w:r>
      <w:r w:rsidR="00F76F26">
        <w:rPr>
          <w:b/>
        </w:rPr>
        <w:t>P</w:t>
      </w:r>
      <w:r w:rsidRPr="00F76F26">
        <w:rPr>
          <w:b/>
        </w:rPr>
        <w:t xml:space="preserve">rovince ed </w:t>
      </w:r>
      <w:r w:rsidR="00F76F26">
        <w:rPr>
          <w:b/>
        </w:rPr>
        <w:t>E</w:t>
      </w:r>
      <w:r w:rsidRPr="00F76F26">
        <w:rPr>
          <w:b/>
        </w:rPr>
        <w:t>nti di area vasta</w:t>
      </w:r>
      <w:r w:rsidR="00F76F26">
        <w:rPr>
          <w:b/>
        </w:rPr>
        <w:t xml:space="preserve">, </w:t>
      </w:r>
      <w:r w:rsidR="00F76F26" w:rsidRPr="00F43AE3">
        <w:rPr>
          <w:b/>
        </w:rPr>
        <w:t xml:space="preserve">in possesso di diploma di laurea </w:t>
      </w:r>
      <w:r w:rsidR="00885D0D">
        <w:rPr>
          <w:b/>
        </w:rPr>
        <w:t xml:space="preserve">quinquennale </w:t>
      </w:r>
      <w:r w:rsidR="00F76F26" w:rsidRPr="00F43AE3">
        <w:rPr>
          <w:b/>
        </w:rPr>
        <w:t>in ingegneria o architettura.</w:t>
      </w:r>
    </w:p>
    <w:p w:rsidR="00864F70" w:rsidRDefault="00864F70" w:rsidP="00F76F26">
      <w:pPr>
        <w:spacing w:after="0" w:line="240" w:lineRule="auto"/>
        <w:ind w:right="3"/>
        <w:jc w:val="both"/>
      </w:pPr>
      <w:r>
        <w:t xml:space="preserve">Al vincitore della presente selezione sarà attribuito il trattamento giuridico ed economico previsto nel vigente Contratto Collettivo Nazionale di Lavoro del Comparto Regioni e Autonomie Locali. </w:t>
      </w:r>
    </w:p>
    <w:p w:rsidR="00864F70" w:rsidRDefault="00864F70" w:rsidP="00F76F26">
      <w:pPr>
        <w:spacing w:after="0" w:line="240" w:lineRule="auto"/>
        <w:ind w:right="3"/>
        <w:jc w:val="both"/>
      </w:pPr>
      <w:r>
        <w:t xml:space="preserve">L’Amministrazione garantisce pari opportunità tra uomini e donne per l’accesso al lavoro ai sensi della Legge 10 Aprile 1991, n. 125 recante “Azioni positive per la realizzazione della parità uomo-donna nel lavoro” e della normativa comunitaria in materia (Direttiva 2006/54/CE del Parlamento Europeo e del Consiglio dell’Unione Europea del 5 luglio 2006). </w:t>
      </w:r>
    </w:p>
    <w:p w:rsidR="00190228" w:rsidRDefault="00190228" w:rsidP="00F76F26">
      <w:pPr>
        <w:spacing w:after="0" w:line="240" w:lineRule="auto"/>
        <w:ind w:right="3"/>
        <w:jc w:val="both"/>
      </w:pPr>
    </w:p>
    <w:p w:rsidR="00864F70" w:rsidRPr="008B302D" w:rsidRDefault="00864F70" w:rsidP="00F76F26">
      <w:pPr>
        <w:pStyle w:val="Titolo2"/>
        <w:spacing w:before="0" w:line="240" w:lineRule="auto"/>
        <w:ind w:left="94" w:right="6"/>
        <w:jc w:val="center"/>
        <w:rPr>
          <w:rFonts w:asciiTheme="minorHAnsi" w:hAnsiTheme="minorHAnsi"/>
          <w:b/>
          <w:color w:val="auto"/>
          <w:sz w:val="22"/>
          <w:szCs w:val="22"/>
        </w:rPr>
      </w:pPr>
      <w:r w:rsidRPr="008B302D">
        <w:rPr>
          <w:rFonts w:asciiTheme="minorHAnsi" w:hAnsiTheme="minorHAnsi"/>
          <w:b/>
          <w:color w:val="auto"/>
          <w:sz w:val="22"/>
          <w:szCs w:val="22"/>
        </w:rPr>
        <w:t>ART. 2 - REQUISITI PER L'AMMISSIONE</w:t>
      </w:r>
    </w:p>
    <w:p w:rsidR="00864F70" w:rsidRDefault="00864F70" w:rsidP="00F76F26">
      <w:pPr>
        <w:spacing w:after="0" w:line="240" w:lineRule="auto"/>
        <w:ind w:right="3"/>
        <w:jc w:val="both"/>
      </w:pPr>
      <w:r>
        <w:t xml:space="preserve">Alla procedura di mobilità esterna possono partecipare coloro che, alla data di scadenza del termine stabilito per la presentazione delle domande, siano in possesso dei requisiti di seguito elencati: </w:t>
      </w:r>
    </w:p>
    <w:p w:rsidR="00F76F26" w:rsidRDefault="008B302D" w:rsidP="00F76F26">
      <w:pPr>
        <w:numPr>
          <w:ilvl w:val="0"/>
          <w:numId w:val="14"/>
        </w:numPr>
        <w:spacing w:after="0" w:line="240" w:lineRule="auto"/>
        <w:ind w:left="284" w:right="3" w:hanging="284"/>
        <w:jc w:val="both"/>
      </w:pPr>
      <w:r>
        <w:t xml:space="preserve">essere dipendente con rapporto di lavoro a tempo indeterminato di categoria </w:t>
      </w:r>
      <w:r w:rsidR="00B12F9E">
        <w:t>D3</w:t>
      </w:r>
      <w:r>
        <w:t xml:space="preserve"> nei profili professionali richiesti di cui all’art.1 del presente avviso o analogo profilo professionale corrispondente ad insindacabile giudizio della commissione di cui al successivo art. 5,  presso l’ente Provincia o area vasta</w:t>
      </w:r>
      <w:r w:rsidR="00885D0D">
        <w:t>, dichiarato in sovranumero</w:t>
      </w:r>
      <w:r w:rsidR="000762EE">
        <w:t>,</w:t>
      </w:r>
      <w:r w:rsidR="00885D0D">
        <w:t xml:space="preserve"> ai sensi della circolare n</w:t>
      </w:r>
      <w:r w:rsidR="000762EE">
        <w:t xml:space="preserve">Circolare n 1/2015 emanata dal Ministro per la semplificazione e la pubblica amministrazione e dal Ministro per gli affari regionali e le autonomie </w:t>
      </w:r>
      <w:r>
        <w:t xml:space="preserve">; </w:t>
      </w:r>
    </w:p>
    <w:p w:rsidR="00885D0D" w:rsidRDefault="00885D0D" w:rsidP="006F59EB">
      <w:pPr>
        <w:numPr>
          <w:ilvl w:val="0"/>
          <w:numId w:val="14"/>
        </w:numPr>
        <w:spacing w:after="0" w:line="240" w:lineRule="auto"/>
        <w:ind w:left="284" w:right="3" w:hanging="284"/>
        <w:jc w:val="both"/>
      </w:pPr>
      <w:r>
        <w:t xml:space="preserve">essere stato inserito in formale </w:t>
      </w:r>
      <w:r w:rsidR="008B302D">
        <w:t xml:space="preserve">atto di </w:t>
      </w:r>
      <w:r>
        <w:t xml:space="preserve">dichiarazione di personale in sovranumero da parte </w:t>
      </w:r>
      <w:r w:rsidR="008B302D">
        <w:t xml:space="preserve"> dell’ente di appartenenza </w:t>
      </w:r>
      <w:r>
        <w:t>Provincia o Area Vasta;</w:t>
      </w:r>
    </w:p>
    <w:p w:rsidR="00F76F26" w:rsidRDefault="008B302D" w:rsidP="006F59EB">
      <w:pPr>
        <w:numPr>
          <w:ilvl w:val="0"/>
          <w:numId w:val="14"/>
        </w:numPr>
        <w:spacing w:after="0" w:line="240" w:lineRule="auto"/>
        <w:ind w:left="284" w:right="3" w:hanging="284"/>
        <w:jc w:val="both"/>
      </w:pPr>
      <w:r>
        <w:lastRenderedPageBreak/>
        <w:t xml:space="preserve">idoneità psico-fisica all’espletamento delle funzioni da svolgere che l’Amministrazione si riserva di accertare ai sensi della normativa vigente; </w:t>
      </w:r>
    </w:p>
    <w:p w:rsidR="008B302D" w:rsidRDefault="008B302D" w:rsidP="00F76F26">
      <w:pPr>
        <w:numPr>
          <w:ilvl w:val="0"/>
          <w:numId w:val="14"/>
        </w:numPr>
        <w:spacing w:after="0" w:line="240" w:lineRule="auto"/>
        <w:ind w:left="284" w:right="3" w:hanging="284"/>
        <w:jc w:val="both"/>
      </w:pPr>
      <w:r>
        <w:t xml:space="preserve">non essere stati valutati negativamente a seguito di verifica dei risultati conseguiti ai sensi delle norme contrattuali vigenti sia a livello nazionale che decentrato negli ultimi tre anni antecedenti la scadenza del presente bando di mobilità; </w:t>
      </w:r>
    </w:p>
    <w:p w:rsidR="008B302D" w:rsidRDefault="008B302D" w:rsidP="00F76F26">
      <w:pPr>
        <w:spacing w:after="0" w:line="240" w:lineRule="auto"/>
        <w:ind w:right="3"/>
        <w:jc w:val="both"/>
      </w:pPr>
      <w:r>
        <w:t>Il possesso dei requisiti richiesti dovrà sussistere al momento della cessione del contratto individuale di lavoro. L’accertamento della mancanza anche di uno solo dei requisiti prescritti per l’ammissione alla procedura di mobilità comporta in qualunque momento l’esclusione della stessa. L’eventuale provvedimento di esclusione, debitamente motivato, sarà comunicato tempestivamente agli interessati a mezzo di raccomandata con avviso di ricevimento, a mano, o, a mezzo PEC, nel caso sia indicato nella domanda l’indirizzo e-mail di posta elettronica certificata.</w:t>
      </w:r>
    </w:p>
    <w:p w:rsidR="00190228" w:rsidRDefault="00190228" w:rsidP="00F76F26">
      <w:pPr>
        <w:spacing w:after="0" w:line="240" w:lineRule="auto"/>
        <w:ind w:right="3"/>
        <w:jc w:val="both"/>
      </w:pPr>
    </w:p>
    <w:p w:rsidR="008B302D" w:rsidRPr="008B302D" w:rsidRDefault="008B302D" w:rsidP="00F76F26">
      <w:pPr>
        <w:pStyle w:val="Titolo2"/>
        <w:spacing w:before="0" w:line="240" w:lineRule="auto"/>
        <w:ind w:left="94" w:right="84"/>
        <w:jc w:val="center"/>
        <w:rPr>
          <w:rFonts w:asciiTheme="minorHAnsi" w:hAnsiTheme="minorHAnsi"/>
          <w:b/>
          <w:color w:val="auto"/>
          <w:sz w:val="22"/>
          <w:szCs w:val="22"/>
        </w:rPr>
      </w:pPr>
      <w:r w:rsidRPr="008B302D">
        <w:rPr>
          <w:rFonts w:asciiTheme="minorHAnsi" w:hAnsiTheme="minorHAnsi"/>
          <w:b/>
          <w:color w:val="auto"/>
          <w:sz w:val="22"/>
          <w:szCs w:val="22"/>
        </w:rPr>
        <w:t>ART. 3 - MODALITÀ DI PRESENTAZIONE DELLE DOMANDE</w:t>
      </w:r>
    </w:p>
    <w:p w:rsidR="00F42493" w:rsidRDefault="008B302D" w:rsidP="00F76F26">
      <w:pPr>
        <w:spacing w:after="0" w:line="240" w:lineRule="auto"/>
        <w:ind w:right="3"/>
        <w:jc w:val="both"/>
        <w:rPr>
          <w:b/>
        </w:rPr>
      </w:pPr>
      <w:r>
        <w:t xml:space="preserve">La domanda di ammissione alla procedura di mobilità, compilata in ogni sua parte e debitamente sottoscritta, a pena di esclusione, dovrà pervenire al Comune di </w:t>
      </w:r>
      <w:r w:rsidR="00F42493">
        <w:t>Ariano Irpino (AV)</w:t>
      </w:r>
      <w:r>
        <w:t xml:space="preserve"> – Ufficio Protocollo –  </w:t>
      </w:r>
      <w:r>
        <w:rPr>
          <w:b/>
          <w:u w:val="single" w:color="000000"/>
        </w:rPr>
        <w:t>adesclusivo rischio del mittente</w:t>
      </w:r>
      <w:r>
        <w:t xml:space="preserve">, a mezzo di presentazione diretta, a mezzo raccomandata con avviso di ricevimento od a mezzo PEC al seguente indirizzo: </w:t>
      </w:r>
      <w:r>
        <w:rPr>
          <w:color w:val="0000FF"/>
          <w:u w:val="single" w:color="0000FF"/>
        </w:rPr>
        <w:t>protocollo.</w:t>
      </w:r>
      <w:r w:rsidR="003E101F">
        <w:rPr>
          <w:color w:val="0000FF"/>
          <w:u w:val="single" w:color="0000FF"/>
        </w:rPr>
        <w:t>arianoirpino</w:t>
      </w:r>
      <w:r>
        <w:rPr>
          <w:color w:val="0000FF"/>
          <w:u w:val="single" w:color="0000FF"/>
        </w:rPr>
        <w:t>@</w:t>
      </w:r>
      <w:r w:rsidR="003E101F">
        <w:rPr>
          <w:color w:val="0000FF"/>
          <w:u w:val="single" w:color="0000FF"/>
        </w:rPr>
        <w:t>asme</w:t>
      </w:r>
      <w:r>
        <w:rPr>
          <w:color w:val="0000FF"/>
          <w:u w:val="single" w:color="0000FF"/>
        </w:rPr>
        <w:t>pec.it</w:t>
      </w:r>
      <w:r>
        <w:t xml:space="preserve"> , </w:t>
      </w:r>
      <w:r>
        <w:rPr>
          <w:b/>
          <w:u w:val="single" w:color="000000"/>
        </w:rPr>
        <w:t xml:space="preserve">entro enon oltre le ore </w:t>
      </w:r>
      <w:r w:rsidRPr="00E72C05">
        <w:rPr>
          <w:b/>
          <w:u w:val="single" w:color="000000"/>
        </w:rPr>
        <w:t xml:space="preserve">12:00 del </w:t>
      </w:r>
      <w:r w:rsidR="000E642F" w:rsidRPr="00E72C05">
        <w:rPr>
          <w:b/>
          <w:u w:val="single" w:color="000000"/>
        </w:rPr>
        <w:t xml:space="preserve">ventesimo giorno successivo alla data di pubblicazione sulla Gazzetta Ufficiale </w:t>
      </w:r>
      <w:r w:rsidR="00E91260">
        <w:rPr>
          <w:b/>
          <w:u w:val="single" w:color="000000"/>
        </w:rPr>
        <w:t>(pubblicazione 3 luglio 2015/ scadenza 23 luglio 2015).</w:t>
      </w:r>
      <w:r>
        <w:rPr>
          <w:b/>
        </w:rPr>
        <w:t xml:space="preserve"> Saranno prese in considerazione e sottoposte alla selezione in oggetto unicamente le domande pervenute entro tale termine.</w:t>
      </w:r>
      <w:r>
        <w:t xml:space="preserve"> Saranno considerate valide solo le domande pervenute entro il termine perentorio sopra indicato e a tal fine, nel caso di spedizione a mezzo servizio postale, farà fede il timbro e la data apposti dall’ufficio postale accettante. Sull'esterno della busta contenente la domanda di ammissione ed i documenti di seguito indicati deve essere riportata, oltre il nominativo e l'indirizzo del mittente, la seguente dicitura: </w:t>
      </w:r>
      <w:r>
        <w:rPr>
          <w:b/>
        </w:rPr>
        <w:t xml:space="preserve">“DOMANDA DI PARTECIPAZIONE ALL'AVVISO DI MOBILITA' EX ART. 30 DEL D.LGS. N. 165/2001, PER LA COPERTURA A TEMPO INDETERMINATO DI N. </w:t>
      </w:r>
      <w:r w:rsidR="00F43AE3">
        <w:rPr>
          <w:b/>
        </w:rPr>
        <w:t>2</w:t>
      </w:r>
      <w:r>
        <w:rPr>
          <w:b/>
        </w:rPr>
        <w:t xml:space="preserve"> POST</w:t>
      </w:r>
      <w:r w:rsidR="00F43AE3">
        <w:rPr>
          <w:b/>
        </w:rPr>
        <w:t>I</w:t>
      </w:r>
      <w:r>
        <w:rPr>
          <w:b/>
        </w:rPr>
        <w:t xml:space="preserve"> DI ISTRUTTORE </w:t>
      </w:r>
      <w:r w:rsidR="00F42493">
        <w:rPr>
          <w:b/>
        </w:rPr>
        <w:t xml:space="preserve">DIRETTIVO TECNICO </w:t>
      </w:r>
      <w:r>
        <w:rPr>
          <w:b/>
        </w:rPr>
        <w:t xml:space="preserve"> RISERVATO AI DIPENDENTI</w:t>
      </w:r>
      <w:r w:rsidR="00F43AE3">
        <w:rPr>
          <w:b/>
        </w:rPr>
        <w:t xml:space="preserve"> A TEMPO INDETERMINATO SOVRANUMERARI </w:t>
      </w:r>
      <w:r>
        <w:rPr>
          <w:b/>
        </w:rPr>
        <w:t>DELLE PROVINCE O AGLI ENTI DI AREA VASTA”</w:t>
      </w:r>
      <w:r w:rsidR="00F42493">
        <w:rPr>
          <w:b/>
        </w:rPr>
        <w:t>.</w:t>
      </w:r>
    </w:p>
    <w:p w:rsidR="008B302D" w:rsidRDefault="008B302D" w:rsidP="00F76F26">
      <w:pPr>
        <w:spacing w:after="0" w:line="240" w:lineRule="auto"/>
        <w:ind w:right="10"/>
        <w:jc w:val="both"/>
      </w:pPr>
      <w:r>
        <w:t xml:space="preserve">Non saranno prese in considerazione le domande di mobilità esterna presentate successivamente alla scadenza del termine fissato per la presentazione indicato nel presente avviso, né quelle </w:t>
      </w:r>
      <w:r w:rsidR="000762EE">
        <w:t xml:space="preserve">eventualmente </w:t>
      </w:r>
      <w:r>
        <w:t>già presentat</w:t>
      </w:r>
      <w:r>
        <w:rPr>
          <w:u w:val="single" w:color="000000"/>
        </w:rPr>
        <w:t>e alComune prima della pubblicazione dello stesso sul sito internet del medesimo Ente</w:t>
      </w:r>
      <w:r w:rsidR="00F43AE3">
        <w:rPr>
          <w:u w:val="single" w:color="000000"/>
        </w:rPr>
        <w:t>.</w:t>
      </w:r>
    </w:p>
    <w:p w:rsidR="008B302D" w:rsidRDefault="008B302D" w:rsidP="00F76F26">
      <w:pPr>
        <w:spacing w:after="0" w:line="240" w:lineRule="auto"/>
        <w:ind w:left="-5"/>
        <w:jc w:val="both"/>
      </w:pPr>
      <w:r>
        <w:rPr>
          <w:b/>
        </w:rPr>
        <w:t xml:space="preserve"> La domanda di partecipazione dovrà essere redatta utilizzando il fac-simile allegato al presente avviso o riproducendone il contenuto. In essa i candidati </w:t>
      </w:r>
      <w:r>
        <w:rPr>
          <w:b/>
          <w:u w:val="single" w:color="000000"/>
        </w:rPr>
        <w:t>dovranno dichiarare</w:t>
      </w:r>
      <w:r>
        <w:rPr>
          <w:b/>
        </w:rPr>
        <w:t xml:space="preserve">, a pena di esclusione, fatte salve le possibilità di regolarizzazione nei limiti di cui al successivo art. 4, quanto espressamente indicato </w:t>
      </w:r>
      <w:r>
        <w:rPr>
          <w:b/>
          <w:u w:val="single" w:color="000000"/>
        </w:rPr>
        <w:t>nell’allegato medesimo</w:t>
      </w:r>
      <w:r>
        <w:rPr>
          <w:b/>
        </w:rPr>
        <w:t xml:space="preserve"> che costituisce parte integrante del presente bando</w:t>
      </w:r>
      <w:r>
        <w:t xml:space="preserve">.  </w:t>
      </w:r>
    </w:p>
    <w:p w:rsidR="008B302D" w:rsidRDefault="008B302D" w:rsidP="00F76F26">
      <w:pPr>
        <w:spacing w:after="0" w:line="240" w:lineRule="auto"/>
        <w:ind w:right="3"/>
        <w:jc w:val="both"/>
      </w:pPr>
      <w:r>
        <w:t xml:space="preserve">In calce alla domanda deve essere apposta la </w:t>
      </w:r>
      <w:r>
        <w:rPr>
          <w:b/>
        </w:rPr>
        <w:t>firma del concorrente</w:t>
      </w:r>
      <w:r>
        <w:t xml:space="preserve">. </w:t>
      </w:r>
      <w:r>
        <w:rPr>
          <w:b/>
        </w:rPr>
        <w:t>La mancata apposizione della firma</w:t>
      </w:r>
      <w:r>
        <w:t xml:space="preserve"> comporterà di pieno diritto la</w:t>
      </w:r>
      <w:r>
        <w:rPr>
          <w:b/>
        </w:rPr>
        <w:t xml:space="preserve"> esclusione immediata dalla selezione, senza possibilità di regolarizzazione. </w:t>
      </w:r>
      <w:r>
        <w:t xml:space="preserve"> A corredo della domanda di ammissione ciascun candidato dovrà allegare: </w:t>
      </w:r>
    </w:p>
    <w:p w:rsidR="008B302D" w:rsidRDefault="008B302D" w:rsidP="000762EE">
      <w:pPr>
        <w:pStyle w:val="Paragrafoelenco"/>
        <w:numPr>
          <w:ilvl w:val="0"/>
          <w:numId w:val="21"/>
        </w:numPr>
      </w:pPr>
      <w:r>
        <w:t xml:space="preserve">Curriculum vitae con l’annotazione dei titoli valutabili; </w:t>
      </w:r>
    </w:p>
    <w:p w:rsidR="000762EE" w:rsidRDefault="008B302D" w:rsidP="000762EE">
      <w:pPr>
        <w:pStyle w:val="Paragrafoelenco"/>
        <w:numPr>
          <w:ilvl w:val="0"/>
          <w:numId w:val="21"/>
        </w:numPr>
      </w:pPr>
      <w:r>
        <w:t>Fotocopia del documento di identità in corso di validità.</w:t>
      </w:r>
    </w:p>
    <w:p w:rsidR="00885D0D" w:rsidRDefault="00885D0D" w:rsidP="000762EE">
      <w:pPr>
        <w:pStyle w:val="Paragrafoelenco"/>
        <w:numPr>
          <w:ilvl w:val="0"/>
          <w:numId w:val="21"/>
        </w:numPr>
      </w:pPr>
      <w:r>
        <w:t>Copia conforme atto di dichiarazione di personale in sovranumero da parte dell’ente di appartenenza Provincia o Area Vasta;</w:t>
      </w:r>
    </w:p>
    <w:p w:rsidR="00885D0D" w:rsidRDefault="00885D0D" w:rsidP="00F76F26">
      <w:pPr>
        <w:pStyle w:val="Titolo2"/>
        <w:spacing w:before="0" w:line="240" w:lineRule="auto"/>
        <w:ind w:left="94" w:right="516"/>
        <w:jc w:val="center"/>
        <w:rPr>
          <w:rFonts w:asciiTheme="minorHAnsi" w:hAnsiTheme="minorHAnsi"/>
          <w:b/>
          <w:color w:val="auto"/>
          <w:sz w:val="22"/>
          <w:szCs w:val="22"/>
        </w:rPr>
      </w:pPr>
    </w:p>
    <w:p w:rsidR="008B302D" w:rsidRPr="008B302D" w:rsidRDefault="008B302D" w:rsidP="00F76F26">
      <w:pPr>
        <w:pStyle w:val="Titolo2"/>
        <w:spacing w:before="0" w:line="240" w:lineRule="auto"/>
        <w:ind w:left="94" w:right="516"/>
        <w:jc w:val="center"/>
        <w:rPr>
          <w:rFonts w:asciiTheme="minorHAnsi" w:hAnsiTheme="minorHAnsi"/>
          <w:b/>
          <w:color w:val="auto"/>
          <w:sz w:val="22"/>
          <w:szCs w:val="22"/>
        </w:rPr>
      </w:pPr>
      <w:r w:rsidRPr="008B302D">
        <w:rPr>
          <w:rFonts w:asciiTheme="minorHAnsi" w:hAnsiTheme="minorHAnsi"/>
          <w:b/>
          <w:color w:val="auto"/>
          <w:sz w:val="22"/>
          <w:szCs w:val="22"/>
        </w:rPr>
        <w:t>ART. 4 - ESCLUSIONI</w:t>
      </w:r>
    </w:p>
    <w:p w:rsidR="008B302D" w:rsidRDefault="008B302D" w:rsidP="00F76F26">
      <w:pPr>
        <w:spacing w:after="0" w:line="240" w:lineRule="auto"/>
        <w:ind w:left="-5"/>
        <w:jc w:val="both"/>
      </w:pPr>
      <w:r>
        <w:rPr>
          <w:b/>
          <w:u w:val="single" w:color="000000"/>
        </w:rPr>
        <w:t xml:space="preserve">Non è in ogni caso sanabile e comporta l’esclusione dalla selezione </w:t>
      </w:r>
      <w:r>
        <w:t>l’omissione nella domanda di:</w:t>
      </w:r>
    </w:p>
    <w:p w:rsidR="008B302D" w:rsidRDefault="008B302D" w:rsidP="00F76F26">
      <w:pPr>
        <w:numPr>
          <w:ilvl w:val="0"/>
          <w:numId w:val="16"/>
        </w:numPr>
        <w:spacing w:after="0" w:line="240" w:lineRule="auto"/>
        <w:ind w:right="2063" w:hanging="540"/>
        <w:jc w:val="both"/>
      </w:pPr>
      <w:r>
        <w:rPr>
          <w:b/>
        </w:rPr>
        <w:t xml:space="preserve">nome, cognome, residenza e recapito (se diverso dalla residenza); </w:t>
      </w:r>
    </w:p>
    <w:p w:rsidR="00F42493" w:rsidRPr="00F42493" w:rsidRDefault="008B302D" w:rsidP="00F76F26">
      <w:pPr>
        <w:numPr>
          <w:ilvl w:val="0"/>
          <w:numId w:val="16"/>
        </w:numPr>
        <w:spacing w:after="0" w:line="240" w:lineRule="auto"/>
        <w:ind w:right="2063" w:hanging="540"/>
        <w:jc w:val="both"/>
      </w:pPr>
      <w:r>
        <w:rPr>
          <w:b/>
        </w:rPr>
        <w:t xml:space="preserve">firma del concorrente a sottoscrizione della domanda di partecipazione; </w:t>
      </w:r>
    </w:p>
    <w:p w:rsidR="008B302D" w:rsidRDefault="008B302D" w:rsidP="00F76F26">
      <w:pPr>
        <w:numPr>
          <w:ilvl w:val="0"/>
          <w:numId w:val="16"/>
        </w:numPr>
        <w:spacing w:after="0" w:line="240" w:lineRule="auto"/>
        <w:ind w:right="2063" w:hanging="540"/>
        <w:jc w:val="both"/>
      </w:pPr>
      <w:r>
        <w:rPr>
          <w:b/>
        </w:rPr>
        <w:t xml:space="preserve">Mancata presentazione </w:t>
      </w:r>
      <w:r w:rsidR="00885D0D">
        <w:rPr>
          <w:b/>
        </w:rPr>
        <w:t>dell’</w:t>
      </w:r>
      <w:r w:rsidR="00885D0D" w:rsidRPr="00885D0D">
        <w:rPr>
          <w:b/>
        </w:rPr>
        <w:t xml:space="preserve">atto di dichiarazione di personale in </w:t>
      </w:r>
      <w:r w:rsidR="00081C04">
        <w:rPr>
          <w:b/>
        </w:rPr>
        <w:t>s</w:t>
      </w:r>
      <w:r w:rsidR="00885D0D" w:rsidRPr="00885D0D">
        <w:rPr>
          <w:b/>
        </w:rPr>
        <w:t>ovranumero da parte dell’ente di appartenenza Provincia o Area Vasta</w:t>
      </w:r>
      <w:r w:rsidRPr="00885D0D">
        <w:rPr>
          <w:b/>
        </w:rPr>
        <w:t>.</w:t>
      </w:r>
    </w:p>
    <w:p w:rsidR="008B302D" w:rsidRDefault="008B302D" w:rsidP="00F76F26">
      <w:pPr>
        <w:spacing w:after="0" w:line="240" w:lineRule="auto"/>
        <w:ind w:right="3"/>
        <w:jc w:val="both"/>
      </w:pPr>
      <w:r>
        <w:t>La sottoscrizione della domanda non è soggetta ad autenticazione ai sensi dell’art. 39 DPR 445/2000 e comporta l’accettazione di tutte le norme di cui al presente bando .</w:t>
      </w:r>
    </w:p>
    <w:p w:rsidR="00190228" w:rsidRDefault="008B302D" w:rsidP="00F76F26">
      <w:pPr>
        <w:spacing w:after="0" w:line="240" w:lineRule="auto"/>
        <w:ind w:right="3"/>
        <w:jc w:val="both"/>
      </w:pPr>
      <w:r>
        <w:lastRenderedPageBreak/>
        <w:t>A norma del D.Lgs. n. 196/2003, la firma apposta varrà anche come autorizzazione all’Ente ad utilizzare i dati personali per fini istituzionali e precisamente: in funzione e per i fini dei procedimenti di assunzione e per fini occupazionali con eventuali comunicazione ad altri Enti Pubblici. Tali dati saranno conservati presso l’Area Amministrativa – Uff. Personale.</w:t>
      </w:r>
    </w:p>
    <w:p w:rsidR="008B302D" w:rsidRDefault="008B302D" w:rsidP="00F76F26">
      <w:pPr>
        <w:spacing w:after="0" w:line="240" w:lineRule="auto"/>
        <w:ind w:right="3"/>
        <w:jc w:val="both"/>
      </w:pPr>
    </w:p>
    <w:p w:rsidR="008B302D" w:rsidRPr="008B302D" w:rsidRDefault="008B302D" w:rsidP="00F76F26">
      <w:pPr>
        <w:spacing w:after="0" w:line="240" w:lineRule="auto"/>
        <w:ind w:left="1657"/>
        <w:jc w:val="both"/>
      </w:pPr>
      <w:r w:rsidRPr="008B302D">
        <w:rPr>
          <w:b/>
        </w:rPr>
        <w:t xml:space="preserve">ART. 5 - AMMISSIONE DEI CANDIDATI-VALUTAZIONE DEI TITOLI </w:t>
      </w:r>
    </w:p>
    <w:p w:rsidR="008B302D" w:rsidRDefault="008B302D" w:rsidP="00F76F26">
      <w:pPr>
        <w:spacing w:after="0" w:line="240" w:lineRule="auto"/>
        <w:ind w:right="3"/>
        <w:jc w:val="both"/>
      </w:pPr>
      <w:r>
        <w:t xml:space="preserve">Le domande saranno esaminate e valutate ai fini dell’ammissione e della valutazione dei titoli dalla commissione nominata con atto dirigenziale ai sensi del Regolamento per l’Organizzazione degli Uffici e dei Servizi. </w:t>
      </w:r>
    </w:p>
    <w:p w:rsidR="008B302D" w:rsidRDefault="008B302D" w:rsidP="00F76F26">
      <w:pPr>
        <w:spacing w:after="0" w:line="240" w:lineRule="auto"/>
        <w:ind w:right="3"/>
        <w:jc w:val="both"/>
      </w:pPr>
      <w:r>
        <w:t xml:space="preserve">Le categorie di titoli valutabili ai fini della formazione della graduatoria sono: </w:t>
      </w:r>
    </w:p>
    <w:p w:rsidR="008B302D" w:rsidRDefault="008B302D" w:rsidP="00F76F26">
      <w:pPr>
        <w:pStyle w:val="Paragrafoelenco"/>
        <w:numPr>
          <w:ilvl w:val="0"/>
          <w:numId w:val="20"/>
        </w:numPr>
        <w:spacing w:after="0" w:line="240" w:lineRule="auto"/>
        <w:ind w:right="7267"/>
        <w:jc w:val="both"/>
      </w:pPr>
      <w:r>
        <w:t xml:space="preserve">Titoli di studio; </w:t>
      </w:r>
    </w:p>
    <w:p w:rsidR="00F76F26" w:rsidRDefault="008B302D" w:rsidP="00F76F26">
      <w:pPr>
        <w:pStyle w:val="Paragrafoelenco"/>
        <w:numPr>
          <w:ilvl w:val="0"/>
          <w:numId w:val="20"/>
        </w:numPr>
        <w:spacing w:after="0" w:line="240" w:lineRule="auto"/>
        <w:ind w:right="7267"/>
        <w:jc w:val="both"/>
      </w:pPr>
      <w:r>
        <w:t>Titoli di servizio;</w:t>
      </w:r>
    </w:p>
    <w:p w:rsidR="00F76F26" w:rsidRDefault="008B302D" w:rsidP="00F76F26">
      <w:pPr>
        <w:pStyle w:val="Paragrafoelenco"/>
        <w:numPr>
          <w:ilvl w:val="0"/>
          <w:numId w:val="20"/>
        </w:numPr>
        <w:spacing w:after="0" w:line="240" w:lineRule="auto"/>
        <w:ind w:right="7267"/>
        <w:jc w:val="both"/>
      </w:pPr>
      <w:r>
        <w:t>Curriculum vitae;</w:t>
      </w:r>
    </w:p>
    <w:p w:rsidR="008B302D" w:rsidRDefault="008B302D" w:rsidP="00F76F26">
      <w:pPr>
        <w:pStyle w:val="Paragrafoelenco"/>
        <w:numPr>
          <w:ilvl w:val="0"/>
          <w:numId w:val="20"/>
        </w:numPr>
        <w:spacing w:after="0" w:line="240" w:lineRule="auto"/>
        <w:ind w:right="7267"/>
        <w:jc w:val="both"/>
      </w:pPr>
      <w:r>
        <w:t xml:space="preserve">Titoli vari. </w:t>
      </w:r>
    </w:p>
    <w:p w:rsidR="008F4E21" w:rsidRDefault="008B302D" w:rsidP="00F76F26">
      <w:pPr>
        <w:spacing w:after="0" w:line="240" w:lineRule="auto"/>
        <w:ind w:right="3"/>
        <w:jc w:val="both"/>
      </w:pPr>
      <w:r>
        <w:t>I parametri per la valutazione dei predetti titoli sono disciplinati dal predetto Regolamento.</w:t>
      </w:r>
    </w:p>
    <w:p w:rsidR="008F4E21" w:rsidRPr="008F4E21" w:rsidRDefault="008F4E21" w:rsidP="008F4E21">
      <w:pPr>
        <w:pStyle w:val="Titolo1"/>
        <w:rPr>
          <w:rFonts w:asciiTheme="minorHAnsi" w:hAnsiTheme="minorHAnsi"/>
          <w:sz w:val="22"/>
          <w:szCs w:val="22"/>
        </w:rPr>
      </w:pPr>
      <w:r w:rsidRPr="008F4E21">
        <w:rPr>
          <w:rFonts w:asciiTheme="minorHAnsi" w:hAnsiTheme="minorHAnsi"/>
          <w:sz w:val="22"/>
          <w:szCs w:val="22"/>
        </w:rPr>
        <w:t xml:space="preserve">CRITERI DI VALUTAZIONE DEI TITOLI </w:t>
      </w:r>
    </w:p>
    <w:p w:rsidR="008F4E21" w:rsidRPr="008F4E21" w:rsidRDefault="008F4E21" w:rsidP="008F4E21">
      <w:pPr>
        <w:pStyle w:val="Default"/>
        <w:jc w:val="both"/>
        <w:rPr>
          <w:rFonts w:asciiTheme="minorHAnsi" w:hAnsiTheme="minorHAnsi"/>
          <w:color w:val="auto"/>
          <w:sz w:val="22"/>
          <w:szCs w:val="22"/>
        </w:rPr>
      </w:pPr>
      <w:r w:rsidRPr="008F4E21">
        <w:rPr>
          <w:rFonts w:asciiTheme="minorHAnsi" w:hAnsiTheme="minorHAnsi"/>
          <w:color w:val="auto"/>
          <w:sz w:val="22"/>
          <w:szCs w:val="22"/>
        </w:rPr>
        <w:t xml:space="preserve">La Commissione esaminatrice, sulla base del “Regolamento sull’ordinamento degli uffici e dei servizi” per l’accesso all’impiego ed agli incarichi di lavoro del Comune, stabilirà analiticamente, all’atto dell’insediamento, i criteri da adottare nella valutazione dei titoli. La valutazione dei titoli avverrà secondo le disposizioni contenute nel regolamento sull’accesso all’impiego. Dopo aver deliberato i criteri di valutazione, la commissione rimanda l’assegnazione dei singoli punteggi al termine della prova orale. </w:t>
      </w:r>
    </w:p>
    <w:p w:rsidR="008F4E21" w:rsidRPr="008F4E21" w:rsidRDefault="008F4E21" w:rsidP="008F4E21">
      <w:pPr>
        <w:pStyle w:val="Default"/>
        <w:jc w:val="both"/>
        <w:rPr>
          <w:rFonts w:asciiTheme="minorHAnsi" w:hAnsiTheme="minorHAnsi"/>
          <w:color w:val="auto"/>
          <w:sz w:val="22"/>
          <w:szCs w:val="22"/>
        </w:rPr>
      </w:pPr>
      <w:r w:rsidRPr="008F4E21">
        <w:rPr>
          <w:rFonts w:asciiTheme="minorHAnsi" w:hAnsiTheme="minorHAnsi"/>
          <w:color w:val="auto"/>
          <w:sz w:val="22"/>
          <w:szCs w:val="22"/>
        </w:rPr>
        <w:t xml:space="preserve">Ai titoli prodotti dai candidati verrà attribuito un punteggio massimo complessivo di punti 10 ripartiti come di seguito: </w:t>
      </w:r>
    </w:p>
    <w:p w:rsidR="008F4E21" w:rsidRPr="008F4E21" w:rsidRDefault="008F4E21" w:rsidP="008F4E21">
      <w:pPr>
        <w:pStyle w:val="Default"/>
        <w:numPr>
          <w:ilvl w:val="0"/>
          <w:numId w:val="23"/>
        </w:numPr>
        <w:jc w:val="both"/>
        <w:rPr>
          <w:rFonts w:asciiTheme="minorHAnsi" w:hAnsiTheme="minorHAnsi"/>
          <w:color w:val="auto"/>
          <w:sz w:val="22"/>
          <w:szCs w:val="22"/>
        </w:rPr>
      </w:pPr>
      <w:r w:rsidRPr="008F4E21">
        <w:rPr>
          <w:rFonts w:asciiTheme="minorHAnsi" w:hAnsiTheme="minorHAnsi"/>
          <w:color w:val="auto"/>
          <w:sz w:val="22"/>
          <w:szCs w:val="22"/>
        </w:rPr>
        <w:t xml:space="preserve">titoli di studio: max 5 punti </w:t>
      </w:r>
    </w:p>
    <w:p w:rsidR="008F4E21" w:rsidRPr="008F4E21" w:rsidRDefault="008F4E21" w:rsidP="008F4E21">
      <w:pPr>
        <w:pStyle w:val="Default"/>
        <w:numPr>
          <w:ilvl w:val="0"/>
          <w:numId w:val="23"/>
        </w:numPr>
        <w:jc w:val="both"/>
        <w:rPr>
          <w:rFonts w:asciiTheme="minorHAnsi" w:hAnsiTheme="minorHAnsi"/>
          <w:color w:val="auto"/>
          <w:sz w:val="22"/>
          <w:szCs w:val="22"/>
        </w:rPr>
      </w:pPr>
      <w:r w:rsidRPr="008F4E21">
        <w:rPr>
          <w:rFonts w:asciiTheme="minorHAnsi" w:hAnsiTheme="minorHAnsi"/>
          <w:color w:val="auto"/>
          <w:sz w:val="22"/>
          <w:szCs w:val="22"/>
        </w:rPr>
        <w:t xml:space="preserve">titoli di servizio: max 2 punti </w:t>
      </w:r>
    </w:p>
    <w:p w:rsidR="008F4E21" w:rsidRPr="008F4E21" w:rsidRDefault="008F4E21" w:rsidP="008F4E21">
      <w:pPr>
        <w:pStyle w:val="Default"/>
        <w:numPr>
          <w:ilvl w:val="0"/>
          <w:numId w:val="23"/>
        </w:numPr>
        <w:jc w:val="both"/>
        <w:rPr>
          <w:rFonts w:asciiTheme="minorHAnsi" w:hAnsiTheme="minorHAnsi"/>
          <w:color w:val="auto"/>
          <w:sz w:val="22"/>
          <w:szCs w:val="22"/>
        </w:rPr>
      </w:pPr>
      <w:r w:rsidRPr="008F4E21">
        <w:rPr>
          <w:rFonts w:asciiTheme="minorHAnsi" w:hAnsiTheme="minorHAnsi"/>
          <w:color w:val="auto"/>
          <w:sz w:val="22"/>
          <w:szCs w:val="22"/>
        </w:rPr>
        <w:t xml:space="preserve">titoli vari: max 1,5 punti </w:t>
      </w:r>
    </w:p>
    <w:p w:rsidR="008F4E21" w:rsidRPr="008F4E21" w:rsidRDefault="008F4E21" w:rsidP="008F4E21">
      <w:pPr>
        <w:pStyle w:val="Default"/>
        <w:numPr>
          <w:ilvl w:val="0"/>
          <w:numId w:val="23"/>
        </w:numPr>
        <w:jc w:val="both"/>
        <w:rPr>
          <w:rFonts w:asciiTheme="minorHAnsi" w:hAnsiTheme="minorHAnsi"/>
          <w:color w:val="auto"/>
          <w:sz w:val="22"/>
          <w:szCs w:val="22"/>
        </w:rPr>
      </w:pPr>
      <w:r w:rsidRPr="008F4E21">
        <w:rPr>
          <w:rFonts w:asciiTheme="minorHAnsi" w:hAnsiTheme="minorHAnsi"/>
          <w:color w:val="auto"/>
          <w:sz w:val="22"/>
          <w:szCs w:val="22"/>
        </w:rPr>
        <w:t>curriculum: max 0,5 punti</w:t>
      </w:r>
    </w:p>
    <w:p w:rsidR="008F4E21" w:rsidRPr="008F4E21" w:rsidRDefault="008F4E21" w:rsidP="008F4E21">
      <w:pPr>
        <w:pStyle w:val="Default"/>
        <w:numPr>
          <w:ilvl w:val="0"/>
          <w:numId w:val="23"/>
        </w:numPr>
        <w:jc w:val="both"/>
        <w:rPr>
          <w:rFonts w:asciiTheme="minorHAnsi" w:hAnsiTheme="minorHAnsi"/>
          <w:color w:val="auto"/>
          <w:sz w:val="22"/>
          <w:szCs w:val="22"/>
        </w:rPr>
      </w:pPr>
      <w:r w:rsidRPr="008F4E21">
        <w:rPr>
          <w:rFonts w:asciiTheme="minorHAnsi" w:hAnsiTheme="minorHAnsi"/>
          <w:color w:val="auto"/>
          <w:sz w:val="22"/>
          <w:szCs w:val="22"/>
        </w:rPr>
        <w:t xml:space="preserve">titoli di studio superiori : max 1,0 punti </w:t>
      </w:r>
    </w:p>
    <w:p w:rsidR="008F4E21" w:rsidRPr="008F4E21" w:rsidRDefault="008F4E21" w:rsidP="008F4E21">
      <w:pPr>
        <w:pStyle w:val="Titolo1"/>
        <w:rPr>
          <w:rFonts w:asciiTheme="minorHAnsi" w:hAnsiTheme="minorHAnsi"/>
          <w:sz w:val="22"/>
          <w:szCs w:val="22"/>
        </w:rPr>
      </w:pPr>
      <w:r w:rsidRPr="008F4E21">
        <w:rPr>
          <w:rFonts w:asciiTheme="minorHAnsi" w:hAnsiTheme="minorHAnsi"/>
          <w:sz w:val="22"/>
          <w:szCs w:val="22"/>
        </w:rPr>
        <w:t xml:space="preserve">TITOLI DI STUDIO </w:t>
      </w:r>
    </w:p>
    <w:p w:rsidR="008F4E21" w:rsidRPr="008F4E21" w:rsidRDefault="008F4E21" w:rsidP="008F4E21">
      <w:pPr>
        <w:pStyle w:val="Default"/>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I complessivi 5 punti disponibili per i titoli di studio sono attribuiti, così come disciplinato dal regolamento, secondo il seguente prospetto:</w:t>
      </w:r>
    </w:p>
    <w:tbl>
      <w:tblPr>
        <w:tblStyle w:val="Grigliatabella"/>
        <w:tblW w:w="0" w:type="auto"/>
        <w:tblLook w:val="04A0"/>
      </w:tblPr>
      <w:tblGrid>
        <w:gridCol w:w="2093"/>
        <w:gridCol w:w="1843"/>
        <w:gridCol w:w="1842"/>
        <w:gridCol w:w="1985"/>
        <w:gridCol w:w="1449"/>
      </w:tblGrid>
      <w:tr w:rsidR="008F4E21" w:rsidRPr="008F4E21" w:rsidTr="005239C7">
        <w:tc>
          <w:tcPr>
            <w:tcW w:w="2093" w:type="dxa"/>
          </w:tcPr>
          <w:p w:rsidR="008F4E21" w:rsidRPr="008F4E21" w:rsidRDefault="008F4E21" w:rsidP="005239C7">
            <w:pPr>
              <w:pStyle w:val="Default"/>
              <w:jc w:val="center"/>
              <w:rPr>
                <w:rFonts w:asciiTheme="minorHAnsi" w:hAnsiTheme="minorHAnsi" w:cs="Californian FB"/>
                <w:color w:val="auto"/>
                <w:sz w:val="22"/>
                <w:szCs w:val="22"/>
              </w:rPr>
            </w:pPr>
            <w:r w:rsidRPr="008F4E21">
              <w:rPr>
                <w:rFonts w:asciiTheme="minorHAnsi" w:hAnsiTheme="minorHAnsi" w:cs="Californian FB"/>
                <w:color w:val="auto"/>
                <w:sz w:val="22"/>
                <w:szCs w:val="22"/>
              </w:rPr>
              <w:t>Valutazione in decimo</w:t>
            </w:r>
          </w:p>
        </w:tc>
        <w:tc>
          <w:tcPr>
            <w:tcW w:w="1843" w:type="dxa"/>
          </w:tcPr>
          <w:p w:rsidR="008F4E21" w:rsidRPr="008F4E21" w:rsidRDefault="008F4E21" w:rsidP="005239C7">
            <w:pPr>
              <w:pStyle w:val="Default"/>
              <w:jc w:val="center"/>
              <w:rPr>
                <w:rFonts w:asciiTheme="minorHAnsi" w:hAnsiTheme="minorHAnsi" w:cs="Californian FB"/>
                <w:color w:val="auto"/>
                <w:sz w:val="22"/>
                <w:szCs w:val="22"/>
              </w:rPr>
            </w:pPr>
            <w:r w:rsidRPr="008F4E21">
              <w:rPr>
                <w:rFonts w:asciiTheme="minorHAnsi" w:hAnsiTheme="minorHAnsi" w:cs="Californian FB"/>
                <w:color w:val="auto"/>
                <w:sz w:val="22"/>
                <w:szCs w:val="22"/>
              </w:rPr>
              <w:t>Valutazione in sessantesimi</w:t>
            </w:r>
          </w:p>
        </w:tc>
        <w:tc>
          <w:tcPr>
            <w:tcW w:w="1842" w:type="dxa"/>
          </w:tcPr>
          <w:p w:rsidR="008F4E21" w:rsidRPr="008F4E21" w:rsidRDefault="008F4E21" w:rsidP="005239C7">
            <w:pPr>
              <w:pStyle w:val="Default"/>
              <w:jc w:val="center"/>
              <w:rPr>
                <w:rFonts w:asciiTheme="minorHAnsi" w:hAnsiTheme="minorHAnsi" w:cs="Californian FB"/>
                <w:color w:val="auto"/>
                <w:sz w:val="22"/>
                <w:szCs w:val="22"/>
              </w:rPr>
            </w:pPr>
            <w:r w:rsidRPr="008F4E21">
              <w:rPr>
                <w:rFonts w:asciiTheme="minorHAnsi" w:hAnsiTheme="minorHAnsi" w:cs="Californian FB"/>
                <w:color w:val="auto"/>
                <w:sz w:val="22"/>
                <w:szCs w:val="22"/>
              </w:rPr>
              <w:t>Valutazione con giudizio complessivo</w:t>
            </w:r>
          </w:p>
        </w:tc>
        <w:tc>
          <w:tcPr>
            <w:tcW w:w="1985" w:type="dxa"/>
          </w:tcPr>
          <w:p w:rsidR="008F4E21" w:rsidRPr="008F4E21" w:rsidRDefault="008F4E21" w:rsidP="005239C7">
            <w:pPr>
              <w:pStyle w:val="Default"/>
              <w:jc w:val="center"/>
              <w:rPr>
                <w:rFonts w:asciiTheme="minorHAnsi" w:hAnsiTheme="minorHAnsi" w:cs="Californian FB"/>
                <w:color w:val="auto"/>
                <w:sz w:val="22"/>
                <w:szCs w:val="22"/>
              </w:rPr>
            </w:pPr>
            <w:r w:rsidRPr="008F4E21">
              <w:rPr>
                <w:rFonts w:asciiTheme="minorHAnsi" w:hAnsiTheme="minorHAnsi" w:cs="Californian FB"/>
                <w:color w:val="auto"/>
                <w:sz w:val="22"/>
                <w:szCs w:val="22"/>
              </w:rPr>
              <w:t>Valutazione di Laurea</w:t>
            </w:r>
          </w:p>
        </w:tc>
        <w:tc>
          <w:tcPr>
            <w:tcW w:w="1449" w:type="dxa"/>
          </w:tcPr>
          <w:p w:rsidR="008F4E21" w:rsidRPr="008F4E21" w:rsidRDefault="008F4E21" w:rsidP="005239C7">
            <w:pPr>
              <w:pStyle w:val="Default"/>
              <w:jc w:val="center"/>
              <w:rPr>
                <w:rFonts w:asciiTheme="minorHAnsi" w:hAnsiTheme="minorHAnsi" w:cs="Californian FB"/>
                <w:color w:val="auto"/>
                <w:sz w:val="22"/>
                <w:szCs w:val="22"/>
              </w:rPr>
            </w:pPr>
            <w:r w:rsidRPr="008F4E21">
              <w:rPr>
                <w:rFonts w:asciiTheme="minorHAnsi" w:hAnsiTheme="minorHAnsi" w:cs="Californian FB"/>
                <w:color w:val="auto"/>
                <w:sz w:val="22"/>
                <w:szCs w:val="22"/>
              </w:rPr>
              <w:t>Punti</w:t>
            </w:r>
          </w:p>
        </w:tc>
      </w:tr>
      <w:tr w:rsidR="008F4E21" w:rsidRPr="008F4E21" w:rsidTr="005239C7">
        <w:tc>
          <w:tcPr>
            <w:tcW w:w="2093" w:type="dxa"/>
          </w:tcPr>
          <w:p w:rsidR="008F4E21" w:rsidRPr="008F4E21" w:rsidRDefault="008F4E21" w:rsidP="005239C7">
            <w:pPr>
              <w:pStyle w:val="Default"/>
              <w:tabs>
                <w:tab w:val="right" w:pos="1418"/>
              </w:tabs>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 xml:space="preserve">Da         - </w:t>
            </w:r>
            <w:r w:rsidRPr="008F4E21">
              <w:rPr>
                <w:rFonts w:asciiTheme="minorHAnsi" w:hAnsiTheme="minorHAnsi" w:cs="Californian FB"/>
                <w:color w:val="auto"/>
                <w:sz w:val="22"/>
                <w:szCs w:val="22"/>
              </w:rPr>
              <w:tab/>
              <w:t>a</w:t>
            </w:r>
          </w:p>
        </w:tc>
        <w:tc>
          <w:tcPr>
            <w:tcW w:w="1843" w:type="dxa"/>
          </w:tcPr>
          <w:p w:rsidR="008F4E21" w:rsidRPr="008F4E21" w:rsidRDefault="008F4E21" w:rsidP="005239C7">
            <w:pPr>
              <w:pStyle w:val="Default"/>
              <w:tabs>
                <w:tab w:val="right" w:pos="1418"/>
              </w:tabs>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 xml:space="preserve">Da         - </w:t>
            </w:r>
            <w:r w:rsidRPr="008F4E21">
              <w:rPr>
                <w:rFonts w:asciiTheme="minorHAnsi" w:hAnsiTheme="minorHAnsi" w:cs="Californian FB"/>
                <w:color w:val="auto"/>
                <w:sz w:val="22"/>
                <w:szCs w:val="22"/>
              </w:rPr>
              <w:tab/>
              <w:t>a</w:t>
            </w:r>
          </w:p>
        </w:tc>
        <w:tc>
          <w:tcPr>
            <w:tcW w:w="1842" w:type="dxa"/>
          </w:tcPr>
          <w:p w:rsidR="008F4E21" w:rsidRPr="008F4E21" w:rsidRDefault="008F4E21" w:rsidP="005239C7">
            <w:pPr>
              <w:pStyle w:val="Default"/>
              <w:jc w:val="both"/>
              <w:rPr>
                <w:rFonts w:asciiTheme="minorHAnsi" w:hAnsiTheme="minorHAnsi" w:cs="Californian FB"/>
                <w:color w:val="auto"/>
                <w:sz w:val="22"/>
                <w:szCs w:val="22"/>
              </w:rPr>
            </w:pPr>
          </w:p>
        </w:tc>
        <w:tc>
          <w:tcPr>
            <w:tcW w:w="1985" w:type="dxa"/>
          </w:tcPr>
          <w:p w:rsidR="008F4E21" w:rsidRPr="008F4E21" w:rsidRDefault="008F4E21" w:rsidP="005239C7">
            <w:pPr>
              <w:pStyle w:val="Default"/>
              <w:tabs>
                <w:tab w:val="right" w:pos="1418"/>
              </w:tabs>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 xml:space="preserve">Da         - </w:t>
            </w:r>
            <w:r w:rsidRPr="008F4E21">
              <w:rPr>
                <w:rFonts w:asciiTheme="minorHAnsi" w:hAnsiTheme="minorHAnsi" w:cs="Californian FB"/>
                <w:color w:val="auto"/>
                <w:sz w:val="22"/>
                <w:szCs w:val="22"/>
              </w:rPr>
              <w:tab/>
              <w:t>a</w:t>
            </w:r>
          </w:p>
        </w:tc>
        <w:tc>
          <w:tcPr>
            <w:tcW w:w="1449" w:type="dxa"/>
          </w:tcPr>
          <w:p w:rsidR="008F4E21" w:rsidRPr="008F4E21" w:rsidRDefault="008F4E21" w:rsidP="005239C7">
            <w:pPr>
              <w:pStyle w:val="Default"/>
              <w:jc w:val="both"/>
              <w:rPr>
                <w:rFonts w:asciiTheme="minorHAnsi" w:hAnsiTheme="minorHAnsi" w:cs="Californian FB"/>
                <w:color w:val="auto"/>
                <w:sz w:val="22"/>
                <w:szCs w:val="22"/>
              </w:rPr>
            </w:pPr>
          </w:p>
        </w:tc>
      </w:tr>
      <w:tr w:rsidR="008F4E21" w:rsidRPr="008F4E21" w:rsidTr="005239C7">
        <w:tc>
          <w:tcPr>
            <w:tcW w:w="2093" w:type="dxa"/>
          </w:tcPr>
          <w:p w:rsidR="008F4E21" w:rsidRPr="008F4E21" w:rsidRDefault="008F4E21" w:rsidP="005239C7">
            <w:pPr>
              <w:pStyle w:val="Default"/>
              <w:tabs>
                <w:tab w:val="right" w:pos="1418"/>
              </w:tabs>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 xml:space="preserve">6,00    </w:t>
            </w:r>
            <w:r w:rsidRPr="008F4E21">
              <w:rPr>
                <w:rFonts w:asciiTheme="minorHAnsi" w:hAnsiTheme="minorHAnsi" w:cs="Californian FB"/>
                <w:color w:val="auto"/>
                <w:sz w:val="22"/>
                <w:szCs w:val="22"/>
              </w:rPr>
              <w:tab/>
              <w:t>6,49</w:t>
            </w:r>
          </w:p>
        </w:tc>
        <w:tc>
          <w:tcPr>
            <w:tcW w:w="1843" w:type="dxa"/>
          </w:tcPr>
          <w:p w:rsidR="008F4E21" w:rsidRPr="008F4E21" w:rsidRDefault="008F4E21" w:rsidP="005239C7">
            <w:pPr>
              <w:pStyle w:val="Default"/>
              <w:tabs>
                <w:tab w:val="right" w:pos="1418"/>
              </w:tabs>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 xml:space="preserve">36        </w:t>
            </w:r>
            <w:r w:rsidRPr="008F4E21">
              <w:rPr>
                <w:rFonts w:asciiTheme="minorHAnsi" w:hAnsiTheme="minorHAnsi" w:cs="Californian FB"/>
                <w:color w:val="auto"/>
                <w:sz w:val="22"/>
                <w:szCs w:val="22"/>
              </w:rPr>
              <w:tab/>
              <w:t>39</w:t>
            </w:r>
          </w:p>
        </w:tc>
        <w:tc>
          <w:tcPr>
            <w:tcW w:w="1842" w:type="dxa"/>
          </w:tcPr>
          <w:p w:rsidR="008F4E21" w:rsidRPr="008F4E21" w:rsidRDefault="008F4E21" w:rsidP="005239C7">
            <w:pPr>
              <w:pStyle w:val="Default"/>
              <w:jc w:val="center"/>
              <w:rPr>
                <w:rFonts w:asciiTheme="minorHAnsi" w:hAnsiTheme="minorHAnsi" w:cs="Californian FB"/>
                <w:color w:val="auto"/>
                <w:sz w:val="22"/>
                <w:szCs w:val="22"/>
              </w:rPr>
            </w:pPr>
            <w:r w:rsidRPr="008F4E21">
              <w:rPr>
                <w:rFonts w:asciiTheme="minorHAnsi" w:hAnsiTheme="minorHAnsi" w:cs="Californian FB"/>
                <w:color w:val="auto"/>
                <w:sz w:val="22"/>
                <w:szCs w:val="22"/>
              </w:rPr>
              <w:t>Sufficiente</w:t>
            </w:r>
          </w:p>
        </w:tc>
        <w:tc>
          <w:tcPr>
            <w:tcW w:w="1985" w:type="dxa"/>
          </w:tcPr>
          <w:p w:rsidR="008F4E21" w:rsidRPr="008F4E21" w:rsidRDefault="008F4E21" w:rsidP="005239C7">
            <w:pPr>
              <w:pStyle w:val="Default"/>
              <w:tabs>
                <w:tab w:val="right" w:pos="1418"/>
              </w:tabs>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 xml:space="preserve">66         </w:t>
            </w:r>
            <w:r w:rsidRPr="008F4E21">
              <w:rPr>
                <w:rFonts w:asciiTheme="minorHAnsi" w:hAnsiTheme="minorHAnsi" w:cs="Californian FB"/>
                <w:color w:val="auto"/>
                <w:sz w:val="22"/>
                <w:szCs w:val="22"/>
              </w:rPr>
              <w:tab/>
              <w:t>70</w:t>
            </w:r>
          </w:p>
        </w:tc>
        <w:tc>
          <w:tcPr>
            <w:tcW w:w="1449" w:type="dxa"/>
          </w:tcPr>
          <w:p w:rsidR="008F4E21" w:rsidRPr="008F4E21" w:rsidRDefault="008F4E21" w:rsidP="005239C7">
            <w:pPr>
              <w:pStyle w:val="Default"/>
              <w:jc w:val="center"/>
              <w:rPr>
                <w:rFonts w:asciiTheme="minorHAnsi" w:hAnsiTheme="minorHAnsi" w:cs="Californian FB"/>
                <w:color w:val="auto"/>
                <w:sz w:val="22"/>
                <w:szCs w:val="22"/>
              </w:rPr>
            </w:pPr>
            <w:r w:rsidRPr="008F4E21">
              <w:rPr>
                <w:rFonts w:asciiTheme="minorHAnsi" w:hAnsiTheme="minorHAnsi" w:cs="Californian FB"/>
                <w:color w:val="auto"/>
                <w:sz w:val="22"/>
                <w:szCs w:val="22"/>
              </w:rPr>
              <w:t>Zero</w:t>
            </w:r>
          </w:p>
        </w:tc>
      </w:tr>
      <w:tr w:rsidR="008F4E21" w:rsidRPr="008F4E21" w:rsidTr="005239C7">
        <w:tc>
          <w:tcPr>
            <w:tcW w:w="2093" w:type="dxa"/>
          </w:tcPr>
          <w:p w:rsidR="008F4E21" w:rsidRPr="008F4E21" w:rsidRDefault="008F4E21" w:rsidP="005239C7">
            <w:pPr>
              <w:pStyle w:val="Default"/>
              <w:tabs>
                <w:tab w:val="right" w:pos="1418"/>
              </w:tabs>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 xml:space="preserve">6,50    </w:t>
            </w:r>
            <w:r w:rsidRPr="008F4E21">
              <w:rPr>
                <w:rFonts w:asciiTheme="minorHAnsi" w:hAnsiTheme="minorHAnsi" w:cs="Californian FB"/>
                <w:color w:val="auto"/>
                <w:sz w:val="22"/>
                <w:szCs w:val="22"/>
              </w:rPr>
              <w:tab/>
              <w:t>7,49</w:t>
            </w:r>
          </w:p>
        </w:tc>
        <w:tc>
          <w:tcPr>
            <w:tcW w:w="1843" w:type="dxa"/>
          </w:tcPr>
          <w:p w:rsidR="008F4E21" w:rsidRPr="008F4E21" w:rsidRDefault="008F4E21" w:rsidP="005239C7">
            <w:pPr>
              <w:pStyle w:val="Default"/>
              <w:tabs>
                <w:tab w:val="right" w:pos="1418"/>
              </w:tabs>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 xml:space="preserve">40        </w:t>
            </w:r>
            <w:r w:rsidRPr="008F4E21">
              <w:rPr>
                <w:rFonts w:asciiTheme="minorHAnsi" w:hAnsiTheme="minorHAnsi" w:cs="Californian FB"/>
                <w:color w:val="auto"/>
                <w:sz w:val="22"/>
                <w:szCs w:val="22"/>
              </w:rPr>
              <w:tab/>
              <w:t>45</w:t>
            </w:r>
          </w:p>
        </w:tc>
        <w:tc>
          <w:tcPr>
            <w:tcW w:w="1842" w:type="dxa"/>
          </w:tcPr>
          <w:p w:rsidR="008F4E21" w:rsidRPr="008F4E21" w:rsidRDefault="008F4E21" w:rsidP="005239C7">
            <w:pPr>
              <w:pStyle w:val="Default"/>
              <w:jc w:val="center"/>
              <w:rPr>
                <w:rFonts w:asciiTheme="minorHAnsi" w:hAnsiTheme="minorHAnsi" w:cs="Californian FB"/>
                <w:color w:val="auto"/>
                <w:sz w:val="22"/>
                <w:szCs w:val="22"/>
              </w:rPr>
            </w:pPr>
            <w:r w:rsidRPr="008F4E21">
              <w:rPr>
                <w:rFonts w:asciiTheme="minorHAnsi" w:hAnsiTheme="minorHAnsi" w:cs="Californian FB"/>
                <w:color w:val="auto"/>
                <w:sz w:val="22"/>
                <w:szCs w:val="22"/>
              </w:rPr>
              <w:t>Buono</w:t>
            </w:r>
          </w:p>
        </w:tc>
        <w:tc>
          <w:tcPr>
            <w:tcW w:w="1985" w:type="dxa"/>
          </w:tcPr>
          <w:p w:rsidR="008F4E21" w:rsidRPr="008F4E21" w:rsidRDefault="008F4E21" w:rsidP="005239C7">
            <w:pPr>
              <w:pStyle w:val="Default"/>
              <w:tabs>
                <w:tab w:val="right" w:pos="1418"/>
              </w:tabs>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 xml:space="preserve">71         </w:t>
            </w:r>
            <w:r w:rsidRPr="008F4E21">
              <w:rPr>
                <w:rFonts w:asciiTheme="minorHAnsi" w:hAnsiTheme="minorHAnsi" w:cs="Californian FB"/>
                <w:color w:val="auto"/>
                <w:sz w:val="22"/>
                <w:szCs w:val="22"/>
              </w:rPr>
              <w:tab/>
              <w:t>85</w:t>
            </w:r>
          </w:p>
        </w:tc>
        <w:tc>
          <w:tcPr>
            <w:tcW w:w="1449" w:type="dxa"/>
          </w:tcPr>
          <w:p w:rsidR="008F4E21" w:rsidRPr="008F4E21" w:rsidRDefault="008F4E21" w:rsidP="005239C7">
            <w:pPr>
              <w:pStyle w:val="Default"/>
              <w:jc w:val="center"/>
              <w:rPr>
                <w:rFonts w:asciiTheme="minorHAnsi" w:hAnsiTheme="minorHAnsi" w:cs="Californian FB"/>
                <w:color w:val="auto"/>
                <w:sz w:val="22"/>
                <w:szCs w:val="22"/>
              </w:rPr>
            </w:pPr>
            <w:r w:rsidRPr="008F4E21">
              <w:rPr>
                <w:rFonts w:asciiTheme="minorHAnsi" w:hAnsiTheme="minorHAnsi" w:cs="Californian FB"/>
                <w:color w:val="auto"/>
                <w:sz w:val="22"/>
                <w:szCs w:val="22"/>
              </w:rPr>
              <w:t>1,00</w:t>
            </w:r>
          </w:p>
        </w:tc>
      </w:tr>
      <w:tr w:rsidR="008F4E21" w:rsidRPr="008F4E21" w:rsidTr="005239C7">
        <w:tc>
          <w:tcPr>
            <w:tcW w:w="2093" w:type="dxa"/>
          </w:tcPr>
          <w:p w:rsidR="008F4E21" w:rsidRPr="008F4E21" w:rsidRDefault="008F4E21" w:rsidP="005239C7">
            <w:pPr>
              <w:pStyle w:val="Default"/>
              <w:tabs>
                <w:tab w:val="right" w:pos="1418"/>
              </w:tabs>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7,50</w:t>
            </w:r>
            <w:r w:rsidRPr="008F4E21">
              <w:rPr>
                <w:rFonts w:asciiTheme="minorHAnsi" w:hAnsiTheme="minorHAnsi" w:cs="Californian FB"/>
                <w:color w:val="auto"/>
                <w:sz w:val="22"/>
                <w:szCs w:val="22"/>
              </w:rPr>
              <w:tab/>
              <w:t>8,49</w:t>
            </w:r>
          </w:p>
        </w:tc>
        <w:tc>
          <w:tcPr>
            <w:tcW w:w="1843" w:type="dxa"/>
          </w:tcPr>
          <w:p w:rsidR="008F4E21" w:rsidRPr="008F4E21" w:rsidRDefault="008F4E21" w:rsidP="005239C7">
            <w:pPr>
              <w:pStyle w:val="Default"/>
              <w:tabs>
                <w:tab w:val="right" w:pos="1418"/>
              </w:tabs>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 xml:space="preserve">46       </w:t>
            </w:r>
            <w:r w:rsidRPr="008F4E21">
              <w:rPr>
                <w:rFonts w:asciiTheme="minorHAnsi" w:hAnsiTheme="minorHAnsi" w:cs="Californian FB"/>
                <w:color w:val="auto"/>
                <w:sz w:val="22"/>
                <w:szCs w:val="22"/>
              </w:rPr>
              <w:tab/>
              <w:t>54</w:t>
            </w:r>
          </w:p>
        </w:tc>
        <w:tc>
          <w:tcPr>
            <w:tcW w:w="1842" w:type="dxa"/>
          </w:tcPr>
          <w:p w:rsidR="008F4E21" w:rsidRPr="008F4E21" w:rsidRDefault="008F4E21" w:rsidP="005239C7">
            <w:pPr>
              <w:pStyle w:val="Default"/>
              <w:jc w:val="center"/>
              <w:rPr>
                <w:rFonts w:asciiTheme="minorHAnsi" w:hAnsiTheme="minorHAnsi" w:cs="Californian FB"/>
                <w:color w:val="auto"/>
                <w:sz w:val="22"/>
                <w:szCs w:val="22"/>
              </w:rPr>
            </w:pPr>
            <w:r w:rsidRPr="008F4E21">
              <w:rPr>
                <w:rFonts w:asciiTheme="minorHAnsi" w:hAnsiTheme="minorHAnsi" w:cs="Californian FB"/>
                <w:color w:val="auto"/>
                <w:sz w:val="22"/>
                <w:szCs w:val="22"/>
              </w:rPr>
              <w:t>Distinto</w:t>
            </w:r>
          </w:p>
        </w:tc>
        <w:tc>
          <w:tcPr>
            <w:tcW w:w="1985" w:type="dxa"/>
          </w:tcPr>
          <w:p w:rsidR="008F4E21" w:rsidRPr="008F4E21" w:rsidRDefault="008F4E21" w:rsidP="005239C7">
            <w:pPr>
              <w:pStyle w:val="Default"/>
              <w:tabs>
                <w:tab w:val="right" w:pos="1418"/>
              </w:tabs>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 xml:space="preserve">86         </w:t>
            </w:r>
            <w:r w:rsidRPr="008F4E21">
              <w:rPr>
                <w:rFonts w:asciiTheme="minorHAnsi" w:hAnsiTheme="minorHAnsi" w:cs="Californian FB"/>
                <w:color w:val="auto"/>
                <w:sz w:val="22"/>
                <w:szCs w:val="22"/>
              </w:rPr>
              <w:tab/>
              <w:t>100</w:t>
            </w:r>
          </w:p>
        </w:tc>
        <w:tc>
          <w:tcPr>
            <w:tcW w:w="1449" w:type="dxa"/>
          </w:tcPr>
          <w:p w:rsidR="008F4E21" w:rsidRPr="008F4E21" w:rsidRDefault="008F4E21" w:rsidP="005239C7">
            <w:pPr>
              <w:pStyle w:val="Default"/>
              <w:jc w:val="center"/>
              <w:rPr>
                <w:rFonts w:asciiTheme="minorHAnsi" w:hAnsiTheme="minorHAnsi" w:cs="Californian FB"/>
                <w:color w:val="auto"/>
                <w:sz w:val="22"/>
                <w:szCs w:val="22"/>
              </w:rPr>
            </w:pPr>
            <w:r w:rsidRPr="008F4E21">
              <w:rPr>
                <w:rFonts w:asciiTheme="minorHAnsi" w:hAnsiTheme="minorHAnsi" w:cs="Californian FB"/>
                <w:color w:val="auto"/>
                <w:sz w:val="22"/>
                <w:szCs w:val="22"/>
              </w:rPr>
              <w:t>2,50</w:t>
            </w:r>
          </w:p>
        </w:tc>
      </w:tr>
      <w:tr w:rsidR="008F4E21" w:rsidRPr="008F4E21" w:rsidTr="005239C7">
        <w:tc>
          <w:tcPr>
            <w:tcW w:w="2093" w:type="dxa"/>
          </w:tcPr>
          <w:p w:rsidR="008F4E21" w:rsidRPr="008F4E21" w:rsidRDefault="008F4E21" w:rsidP="005239C7">
            <w:pPr>
              <w:pStyle w:val="Default"/>
              <w:tabs>
                <w:tab w:val="right" w:pos="1418"/>
              </w:tabs>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 xml:space="preserve">8,50    </w:t>
            </w:r>
            <w:r w:rsidRPr="008F4E21">
              <w:rPr>
                <w:rFonts w:asciiTheme="minorHAnsi" w:hAnsiTheme="minorHAnsi" w:cs="Californian FB"/>
                <w:color w:val="auto"/>
                <w:sz w:val="22"/>
                <w:szCs w:val="22"/>
              </w:rPr>
              <w:tab/>
              <w:t>10,00</w:t>
            </w:r>
          </w:p>
        </w:tc>
        <w:tc>
          <w:tcPr>
            <w:tcW w:w="1843" w:type="dxa"/>
          </w:tcPr>
          <w:p w:rsidR="008F4E21" w:rsidRPr="008F4E21" w:rsidRDefault="008F4E21" w:rsidP="005239C7">
            <w:pPr>
              <w:pStyle w:val="Default"/>
              <w:tabs>
                <w:tab w:val="right" w:pos="1418"/>
              </w:tabs>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 xml:space="preserve">55        </w:t>
            </w:r>
            <w:r w:rsidRPr="008F4E21">
              <w:rPr>
                <w:rFonts w:asciiTheme="minorHAnsi" w:hAnsiTheme="minorHAnsi" w:cs="Californian FB"/>
                <w:color w:val="auto"/>
                <w:sz w:val="22"/>
                <w:szCs w:val="22"/>
              </w:rPr>
              <w:tab/>
              <w:t>60</w:t>
            </w:r>
          </w:p>
        </w:tc>
        <w:tc>
          <w:tcPr>
            <w:tcW w:w="1842" w:type="dxa"/>
          </w:tcPr>
          <w:p w:rsidR="008F4E21" w:rsidRPr="008F4E21" w:rsidRDefault="008F4E21" w:rsidP="005239C7">
            <w:pPr>
              <w:pStyle w:val="Default"/>
              <w:jc w:val="center"/>
              <w:rPr>
                <w:rFonts w:asciiTheme="minorHAnsi" w:hAnsiTheme="minorHAnsi" w:cs="Californian FB"/>
                <w:color w:val="auto"/>
                <w:sz w:val="22"/>
                <w:szCs w:val="22"/>
              </w:rPr>
            </w:pPr>
            <w:r w:rsidRPr="008F4E21">
              <w:rPr>
                <w:rFonts w:asciiTheme="minorHAnsi" w:hAnsiTheme="minorHAnsi" w:cs="Californian FB"/>
                <w:color w:val="auto"/>
                <w:sz w:val="22"/>
                <w:szCs w:val="22"/>
              </w:rPr>
              <w:t>Ottimo</w:t>
            </w:r>
          </w:p>
        </w:tc>
        <w:tc>
          <w:tcPr>
            <w:tcW w:w="1985" w:type="dxa"/>
          </w:tcPr>
          <w:p w:rsidR="008F4E21" w:rsidRPr="008F4E21" w:rsidRDefault="008F4E21" w:rsidP="005239C7">
            <w:pPr>
              <w:pStyle w:val="Default"/>
              <w:tabs>
                <w:tab w:val="right" w:pos="1418"/>
              </w:tabs>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 xml:space="preserve">101         </w:t>
            </w:r>
            <w:r w:rsidRPr="008F4E21">
              <w:rPr>
                <w:rFonts w:asciiTheme="minorHAnsi" w:hAnsiTheme="minorHAnsi" w:cs="Californian FB"/>
                <w:color w:val="auto"/>
                <w:sz w:val="22"/>
                <w:szCs w:val="22"/>
              </w:rPr>
              <w:tab/>
              <w:t>110</w:t>
            </w:r>
          </w:p>
        </w:tc>
        <w:tc>
          <w:tcPr>
            <w:tcW w:w="1449" w:type="dxa"/>
          </w:tcPr>
          <w:p w:rsidR="008F4E21" w:rsidRPr="008F4E21" w:rsidRDefault="008F4E21" w:rsidP="005239C7">
            <w:pPr>
              <w:pStyle w:val="Default"/>
              <w:jc w:val="center"/>
              <w:rPr>
                <w:rFonts w:asciiTheme="minorHAnsi" w:hAnsiTheme="minorHAnsi" w:cs="Californian FB"/>
                <w:color w:val="auto"/>
                <w:sz w:val="22"/>
                <w:szCs w:val="22"/>
              </w:rPr>
            </w:pPr>
            <w:r w:rsidRPr="008F4E21">
              <w:rPr>
                <w:rFonts w:asciiTheme="minorHAnsi" w:hAnsiTheme="minorHAnsi" w:cs="Californian FB"/>
                <w:color w:val="auto"/>
                <w:sz w:val="22"/>
                <w:szCs w:val="22"/>
              </w:rPr>
              <w:t>5,00</w:t>
            </w:r>
          </w:p>
        </w:tc>
      </w:tr>
    </w:tbl>
    <w:p w:rsidR="008F4E21" w:rsidRPr="008F4E21" w:rsidRDefault="008F4E21" w:rsidP="008F4E21">
      <w:pPr>
        <w:pStyle w:val="Default"/>
        <w:jc w:val="both"/>
        <w:rPr>
          <w:rFonts w:asciiTheme="minorHAnsi" w:hAnsiTheme="minorHAnsi" w:cs="Californian FB"/>
          <w:color w:val="auto"/>
          <w:sz w:val="22"/>
          <w:szCs w:val="22"/>
        </w:rPr>
      </w:pPr>
    </w:p>
    <w:p w:rsidR="008F4E21" w:rsidRPr="008F4E21" w:rsidRDefault="008F4E21" w:rsidP="008F4E21">
      <w:pPr>
        <w:pStyle w:val="Titolo1"/>
        <w:rPr>
          <w:rFonts w:asciiTheme="minorHAnsi" w:hAnsiTheme="minorHAnsi"/>
          <w:sz w:val="22"/>
          <w:szCs w:val="22"/>
        </w:rPr>
      </w:pPr>
      <w:r w:rsidRPr="008F4E21">
        <w:rPr>
          <w:rFonts w:asciiTheme="minorHAnsi" w:hAnsiTheme="minorHAnsi"/>
          <w:sz w:val="22"/>
          <w:szCs w:val="22"/>
        </w:rPr>
        <w:t xml:space="preserve">TITOLI DI SERVIZIO </w:t>
      </w:r>
    </w:p>
    <w:p w:rsidR="008F4E21" w:rsidRPr="008F4E21" w:rsidRDefault="008F4E21" w:rsidP="008F4E21">
      <w:pPr>
        <w:pStyle w:val="Default"/>
        <w:shd w:val="clear" w:color="auto" w:fill="FFFFFF" w:themeFill="background1"/>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 xml:space="preserve">I complessivi 2 punti disponibili per titoli di servizio sono attribuiti, fino al raggiungimento del punteggio massimo valutando: </w:t>
      </w:r>
    </w:p>
    <w:p w:rsidR="008F4E21" w:rsidRPr="008F4E21" w:rsidRDefault="008F4E21" w:rsidP="008F4E21">
      <w:pPr>
        <w:pStyle w:val="Default"/>
        <w:numPr>
          <w:ilvl w:val="0"/>
          <w:numId w:val="22"/>
        </w:numPr>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Agli ultimi 5 anni di servizio di ruolo o ruolo soprannumerario o fuori ruolo cumulabili nell’ambito della stessa qualifica funzionale, prestato presso enti regolati dallo stesso CCNL viene attribuito il seguente punteggio:</w:t>
      </w:r>
    </w:p>
    <w:p w:rsidR="008F4E21" w:rsidRPr="008F4E21" w:rsidRDefault="008F4E21" w:rsidP="008F4E21">
      <w:pPr>
        <w:pStyle w:val="Default"/>
        <w:numPr>
          <w:ilvl w:val="0"/>
          <w:numId w:val="24"/>
        </w:numPr>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Per ogni anno o frazione superiore a mesi 6 in posti uguali, analoghi o superiori rispetto al posto messo a concorso- punti 0,40;</w:t>
      </w:r>
    </w:p>
    <w:p w:rsidR="008F4E21" w:rsidRPr="008F4E21" w:rsidRDefault="008F4E21" w:rsidP="008F4E21">
      <w:pPr>
        <w:pStyle w:val="Default"/>
        <w:numPr>
          <w:ilvl w:val="0"/>
          <w:numId w:val="24"/>
        </w:numPr>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lastRenderedPageBreak/>
        <w:t>Per ogni anno o frazione superiore a mesi 6 in posti di categoria immediatamente inferiore - punti 0,20;</w:t>
      </w:r>
    </w:p>
    <w:p w:rsidR="008F4E21" w:rsidRPr="008F4E21" w:rsidRDefault="008F4E21" w:rsidP="008F4E21">
      <w:pPr>
        <w:pStyle w:val="Default"/>
        <w:numPr>
          <w:ilvl w:val="0"/>
          <w:numId w:val="22"/>
        </w:numPr>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I servizi prestati per un periodo inferiore a mesi 6 e valutati con punteggi diversi non sono cumulabili tra di loro;</w:t>
      </w:r>
    </w:p>
    <w:p w:rsidR="008F4E21" w:rsidRPr="008F4E21" w:rsidRDefault="008F4E21" w:rsidP="008F4E21">
      <w:pPr>
        <w:pStyle w:val="Default"/>
        <w:numPr>
          <w:ilvl w:val="0"/>
          <w:numId w:val="22"/>
        </w:numPr>
        <w:shd w:val="clear" w:color="auto" w:fill="FFFFFF" w:themeFill="background1"/>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 xml:space="preserve">Servizi prestati con mansioni a quelle dei posti da ricoprire presso enti pubblici non regolati dallo stesso CCNL, enti di diritto pubblico, sono valutati con punti 0.30 per ogni anno di servizio o frazione superiore a mesi 6; </w:t>
      </w:r>
    </w:p>
    <w:p w:rsidR="008F4E21" w:rsidRPr="008F4E21" w:rsidRDefault="008F4E21" w:rsidP="008F4E21">
      <w:pPr>
        <w:pStyle w:val="Default"/>
        <w:numPr>
          <w:ilvl w:val="0"/>
          <w:numId w:val="22"/>
        </w:numPr>
        <w:shd w:val="clear" w:color="auto" w:fill="FFFFFF" w:themeFill="background1"/>
        <w:jc w:val="both"/>
        <w:rPr>
          <w:rFonts w:asciiTheme="minorHAnsi" w:hAnsiTheme="minorHAnsi"/>
          <w:sz w:val="22"/>
          <w:szCs w:val="22"/>
        </w:rPr>
      </w:pPr>
      <w:r w:rsidRPr="008F4E21">
        <w:rPr>
          <w:rFonts w:asciiTheme="minorHAnsi" w:hAnsiTheme="minorHAnsi" w:cs="Californian FB"/>
          <w:color w:val="auto"/>
          <w:sz w:val="22"/>
          <w:szCs w:val="22"/>
        </w:rPr>
        <w:t xml:space="preserve">Periodo di effettivo servizio militare di leva, di richiamo alle armi, di ferma volontaria e di rafferma, prestato presso le Forze Armate e nell’Arma dei Carabinieri sono valutati con il punteggio di cui alla lettera a) n. 1 del presente comma, qualora dal foglio matricolare risulti che durante i servizio militare in questione sono state espletate funzioni analoghe a quelle del posto da ricoprire, mentre saranno valutate con il punteggio di cui alla lettera a) n. 2 del presente comma, qualora le funzioni espletate risultino diverse o nel caso in cui non risultino in alcun modo le mansioni svolte. </w:t>
      </w:r>
    </w:p>
    <w:p w:rsidR="008F4E21" w:rsidRPr="008F4E21" w:rsidRDefault="008F4E21" w:rsidP="008F4E21">
      <w:pPr>
        <w:pStyle w:val="Titolo1"/>
        <w:rPr>
          <w:rFonts w:asciiTheme="minorHAnsi" w:hAnsiTheme="minorHAnsi"/>
          <w:sz w:val="22"/>
          <w:szCs w:val="22"/>
        </w:rPr>
      </w:pPr>
      <w:r w:rsidRPr="008F4E21">
        <w:rPr>
          <w:rFonts w:asciiTheme="minorHAnsi" w:hAnsiTheme="minorHAnsi"/>
          <w:sz w:val="22"/>
          <w:szCs w:val="22"/>
        </w:rPr>
        <w:t xml:space="preserve">TITOLI VARI </w:t>
      </w:r>
    </w:p>
    <w:p w:rsidR="008F4E21" w:rsidRPr="008F4E21" w:rsidRDefault="008F4E21" w:rsidP="008F4E21">
      <w:pPr>
        <w:pStyle w:val="Default"/>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 xml:space="preserve">Saranno valutati, a discrezione della Commissione, tutti gli altri titoli che non siano classificabili nelle categorie precedenti in particolare: </w:t>
      </w:r>
    </w:p>
    <w:p w:rsidR="008F4E21" w:rsidRPr="008F4E21" w:rsidRDefault="008F4E21" w:rsidP="008F4E21">
      <w:pPr>
        <w:pStyle w:val="Default"/>
        <w:numPr>
          <w:ilvl w:val="0"/>
          <w:numId w:val="25"/>
        </w:numPr>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Specializzazioni conseguite in attività connesse od usufruibili con l’espletamento delle funzioni del posto a concorso per un massimo di punti 0,50;</w:t>
      </w:r>
    </w:p>
    <w:p w:rsidR="008F4E21" w:rsidRPr="008F4E21" w:rsidRDefault="008F4E21" w:rsidP="008F4E21">
      <w:pPr>
        <w:pStyle w:val="Default"/>
        <w:numPr>
          <w:ilvl w:val="0"/>
          <w:numId w:val="25"/>
        </w:numPr>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 xml:space="preserve">Pubblicazioni, valutate sul contenuto e sulla qualità e non sul numero: max punti 0,10; </w:t>
      </w:r>
    </w:p>
    <w:p w:rsidR="008F4E21" w:rsidRPr="008F4E21" w:rsidRDefault="008F4E21" w:rsidP="008F4E21">
      <w:pPr>
        <w:pStyle w:val="Default"/>
        <w:numPr>
          <w:ilvl w:val="0"/>
          <w:numId w:val="25"/>
        </w:numPr>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Iscrizioni ad albi professionali diversi da quelli a concorso per un massimo di punti 0,30;</w:t>
      </w:r>
    </w:p>
    <w:p w:rsidR="008F4E21" w:rsidRPr="008F4E21" w:rsidRDefault="008F4E21" w:rsidP="008F4E21">
      <w:pPr>
        <w:pStyle w:val="Default"/>
        <w:numPr>
          <w:ilvl w:val="0"/>
          <w:numId w:val="25"/>
        </w:numPr>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 xml:space="preserve">corsi di perfezionamento, di aggiornamento, di formazione ed attività professionali attinenti alle funzioni del posto a concorso: min punti 0,006 per ogni giorno di corso fino ad un max punti 0,60. </w:t>
      </w:r>
    </w:p>
    <w:p w:rsidR="008F4E21" w:rsidRPr="008F4E21" w:rsidRDefault="008F4E21" w:rsidP="008F4E21">
      <w:pPr>
        <w:pStyle w:val="Titolo1"/>
        <w:rPr>
          <w:rFonts w:asciiTheme="minorHAnsi" w:hAnsiTheme="minorHAnsi"/>
          <w:sz w:val="22"/>
          <w:szCs w:val="22"/>
        </w:rPr>
      </w:pPr>
      <w:r w:rsidRPr="008F4E21">
        <w:rPr>
          <w:rFonts w:asciiTheme="minorHAnsi" w:hAnsiTheme="minorHAnsi"/>
          <w:sz w:val="22"/>
          <w:szCs w:val="22"/>
        </w:rPr>
        <w:t xml:space="preserve">CURRICULUM </w:t>
      </w:r>
    </w:p>
    <w:p w:rsidR="008F4E21" w:rsidRPr="008F4E21" w:rsidRDefault="008F4E21" w:rsidP="008F4E21">
      <w:pPr>
        <w:pStyle w:val="Default"/>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 xml:space="preserve">L’attribuzione del punteggio riservato al curriculum formativo e professionale viene effettuata dalla Commissione, a giudizio insindacabile, dando considerazione unitaria al complesso della formazione ed attività culturali e professionali illustrate dal candidato nel curriculum presentato, tenendo particolare conto di tutte le attività dallo stesso svolte e che per loro connessioni, evidenziano l’attitudine all’esercizio delle funzioni attribuite al posto a concorso. Il punteggio massimo attribuibile è di 0,50 punti. </w:t>
      </w:r>
    </w:p>
    <w:p w:rsidR="008F4E21" w:rsidRPr="008F4E21" w:rsidRDefault="008F4E21" w:rsidP="008F4E21">
      <w:pPr>
        <w:pStyle w:val="Default"/>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 xml:space="preserve">Per gli interni il punteggio da attribuire terrà conto di eventuali sanzioni disciplinari risultanti dal fascicolo personale del concorrente irrogate nei due anni precedenti il termine ultimo stabilito per la partecipazione al bando. </w:t>
      </w:r>
    </w:p>
    <w:p w:rsidR="008F4E21" w:rsidRPr="008F4E21" w:rsidRDefault="008F4E21" w:rsidP="008F4E21">
      <w:pPr>
        <w:pStyle w:val="Titolo1"/>
        <w:rPr>
          <w:rFonts w:asciiTheme="minorHAnsi" w:hAnsiTheme="minorHAnsi"/>
          <w:sz w:val="22"/>
          <w:szCs w:val="22"/>
        </w:rPr>
      </w:pPr>
      <w:r w:rsidRPr="008F4E21">
        <w:rPr>
          <w:rFonts w:asciiTheme="minorHAnsi" w:hAnsiTheme="minorHAnsi"/>
          <w:sz w:val="22"/>
          <w:szCs w:val="22"/>
        </w:rPr>
        <w:t xml:space="preserve">TITOLI DI PREFERENZA </w:t>
      </w:r>
    </w:p>
    <w:p w:rsidR="008F4E21" w:rsidRPr="004A39D6" w:rsidRDefault="008F4E21" w:rsidP="008F4E21">
      <w:pPr>
        <w:pStyle w:val="Default"/>
        <w:jc w:val="both"/>
        <w:rPr>
          <w:rFonts w:asciiTheme="minorHAnsi" w:hAnsiTheme="minorHAnsi" w:cs="Californian FB"/>
          <w:color w:val="auto"/>
        </w:rPr>
      </w:pPr>
      <w:r w:rsidRPr="008F4E21">
        <w:rPr>
          <w:rFonts w:asciiTheme="minorHAnsi" w:hAnsiTheme="minorHAnsi" w:cs="Californian FB"/>
          <w:color w:val="auto"/>
          <w:sz w:val="22"/>
          <w:szCs w:val="22"/>
        </w:rPr>
        <w:t>A parità di merito, i titoli di preferenza, sono quelli previsti dell'art. 5 del D.P.R. 09.05.94, n. 487 allegati in calce al presente bando</w:t>
      </w:r>
      <w:r w:rsidRPr="004A39D6">
        <w:rPr>
          <w:rFonts w:asciiTheme="minorHAnsi" w:hAnsiTheme="minorHAnsi" w:cs="Californian FB"/>
          <w:color w:val="auto"/>
        </w:rPr>
        <w:t xml:space="preserve">. </w:t>
      </w:r>
    </w:p>
    <w:p w:rsidR="008B302D" w:rsidRDefault="008B302D" w:rsidP="00F76F26">
      <w:pPr>
        <w:spacing w:after="0" w:line="240" w:lineRule="auto"/>
        <w:ind w:right="3"/>
        <w:jc w:val="both"/>
      </w:pPr>
    </w:p>
    <w:p w:rsidR="008B302D" w:rsidRDefault="008B302D" w:rsidP="00F76F26">
      <w:pPr>
        <w:spacing w:after="0" w:line="240" w:lineRule="auto"/>
        <w:ind w:right="3"/>
        <w:jc w:val="both"/>
      </w:pPr>
      <w:r>
        <w:t xml:space="preserve">Nella categoria dei “Titoli di studio” saranno valutati esclusivamente ulteriori titoli di studio, pari o superiori </w:t>
      </w:r>
      <w:r w:rsidR="00043FC1" w:rsidRPr="000E642F">
        <w:t>alla Laurea</w:t>
      </w:r>
      <w:r w:rsidRPr="000E642F">
        <w:t>.</w:t>
      </w:r>
    </w:p>
    <w:p w:rsidR="008B302D" w:rsidRDefault="008B302D" w:rsidP="00F76F26">
      <w:pPr>
        <w:spacing w:after="0" w:line="240" w:lineRule="auto"/>
        <w:ind w:right="3"/>
        <w:jc w:val="both"/>
      </w:pPr>
      <w:r>
        <w:t>Il curriculum vitae allegato alla domanda sarà utile per la valutazione dei titoli. Nello stesso il candidato dovrà indicare la formazione scolastica, l’esperienza professionale e quant’altro utile ai fini della valutazione.</w:t>
      </w:r>
    </w:p>
    <w:p w:rsidR="008B302D" w:rsidRDefault="008B302D" w:rsidP="00F76F26">
      <w:pPr>
        <w:spacing w:after="0" w:line="240" w:lineRule="auto"/>
        <w:ind w:right="3"/>
        <w:jc w:val="both"/>
      </w:pPr>
      <w:r>
        <w:rPr>
          <w:b/>
        </w:rPr>
        <w:t>E’ escluso</w:t>
      </w:r>
      <w:r>
        <w:t xml:space="preserve"> ovviamente </w:t>
      </w:r>
      <w:r>
        <w:rPr>
          <w:b/>
        </w:rPr>
        <w:t>l’obbligo</w:t>
      </w:r>
      <w:r>
        <w:t xml:space="preserve"> di dichiarare i titoli di studio ulteriori, i servizi oggetto di semplice attribuzione di punteggio nonché i titoli di preferenza per le eventuali parità di punteggio. Le suddette dichiarazione costituiscono soltanto un </w:t>
      </w:r>
      <w:r>
        <w:rPr>
          <w:b/>
        </w:rPr>
        <w:t>onere</w:t>
      </w:r>
      <w:r>
        <w:t xml:space="preserve"> del candidato; </w:t>
      </w:r>
      <w:r>
        <w:rPr>
          <w:b/>
        </w:rPr>
        <w:t>in assenza, per il candidato comunque ammesso, non si darà luogo ad attribuzione di punteggio e/o a preferenza</w:t>
      </w:r>
      <w:r>
        <w:t xml:space="preserve">.  </w:t>
      </w:r>
    </w:p>
    <w:p w:rsidR="008B302D" w:rsidRDefault="008B302D" w:rsidP="00F76F26">
      <w:pPr>
        <w:spacing w:after="0" w:line="240" w:lineRule="auto"/>
        <w:ind w:right="3"/>
        <w:jc w:val="both"/>
      </w:pPr>
      <w:r>
        <w:t>Analogamente non saranno valutati i titoli del candidato che procede ad una compilazione incompleta sugli elementi essenziali necessari alla ricostruzione del titolo di studio e dell’esperienza professionale .</w:t>
      </w:r>
    </w:p>
    <w:p w:rsidR="008B302D" w:rsidRDefault="008B302D" w:rsidP="00F76F26">
      <w:pPr>
        <w:spacing w:after="0" w:line="240" w:lineRule="auto"/>
        <w:ind w:right="3"/>
        <w:jc w:val="both"/>
      </w:pPr>
      <w:r>
        <w:t>Concluse le procedure di ammissibilità, sopra citate, l’elenco dei candidati ammessi al colloquio verrà pubblicato sul sito istituzionale del Comune di</w:t>
      </w:r>
      <w:r w:rsidR="00F42493">
        <w:t xml:space="preserve"> Ariano irpino</w:t>
      </w:r>
      <w:r>
        <w:t xml:space="preserve">. </w:t>
      </w:r>
    </w:p>
    <w:p w:rsidR="008B302D" w:rsidRDefault="008B302D" w:rsidP="00F76F26">
      <w:pPr>
        <w:spacing w:after="0" w:line="240" w:lineRule="auto"/>
        <w:ind w:right="3"/>
        <w:jc w:val="both"/>
      </w:pPr>
      <w:r>
        <w:t xml:space="preserve">Tale pubblicazione varrà a tutti gli effetti anche come comunicazione ai candidati non ammessi o esclusi. </w:t>
      </w:r>
    </w:p>
    <w:p w:rsidR="00190228" w:rsidRDefault="00190228" w:rsidP="00F76F26">
      <w:pPr>
        <w:spacing w:after="0" w:line="240" w:lineRule="auto"/>
        <w:ind w:right="3"/>
        <w:jc w:val="both"/>
      </w:pPr>
    </w:p>
    <w:p w:rsidR="008B302D" w:rsidRPr="008B302D" w:rsidRDefault="008B302D" w:rsidP="00F76F26">
      <w:pPr>
        <w:pStyle w:val="Titolo2"/>
        <w:spacing w:before="0" w:line="240" w:lineRule="auto"/>
        <w:ind w:left="94" w:right="83"/>
        <w:jc w:val="center"/>
        <w:rPr>
          <w:rFonts w:asciiTheme="minorHAnsi" w:hAnsiTheme="minorHAnsi"/>
          <w:b/>
          <w:color w:val="auto"/>
          <w:sz w:val="22"/>
          <w:szCs w:val="22"/>
        </w:rPr>
      </w:pPr>
      <w:r w:rsidRPr="008B302D">
        <w:rPr>
          <w:rFonts w:asciiTheme="minorHAnsi" w:hAnsiTheme="minorHAnsi"/>
          <w:b/>
          <w:color w:val="auto"/>
          <w:sz w:val="22"/>
          <w:szCs w:val="22"/>
        </w:rPr>
        <w:t>ART. 6 - MODALITÀ DI SELEZIONE</w:t>
      </w:r>
    </w:p>
    <w:p w:rsidR="008F4E21" w:rsidRDefault="00F42493" w:rsidP="008F4E21">
      <w:pPr>
        <w:spacing w:after="0" w:line="240" w:lineRule="auto"/>
        <w:ind w:right="3"/>
        <w:jc w:val="both"/>
        <w:rPr>
          <w:b/>
        </w:rPr>
      </w:pPr>
      <w:r>
        <w:rPr>
          <w:b/>
        </w:rPr>
        <w:t>I c</w:t>
      </w:r>
      <w:r w:rsidR="008B302D">
        <w:rPr>
          <w:b/>
        </w:rPr>
        <w:t xml:space="preserve">andidati, in possesso dei requisiti di cui al precedente articolo 2 dovranno sostenere un colloquio, inerente le normative di settore del posto messo a concorso nonché volto ad accertare le capacità professionali acquisite nelle pregresse esperienze lavorative, ed alla verifica dell’attitudine personale all’espletamento delle attività proprie del posto da ricoprire, in relazione alle specifiche esigenze professionali dell’Amministrazione con particolare riferimento alla disciplina di settore. </w:t>
      </w:r>
    </w:p>
    <w:p w:rsidR="008F4E21" w:rsidRPr="008F4E21" w:rsidRDefault="008F4E21" w:rsidP="008F4E21">
      <w:pPr>
        <w:pStyle w:val="Titolo1"/>
        <w:rPr>
          <w:rFonts w:asciiTheme="minorHAnsi" w:hAnsiTheme="minorHAnsi"/>
          <w:sz w:val="22"/>
          <w:szCs w:val="22"/>
        </w:rPr>
      </w:pPr>
      <w:r w:rsidRPr="008F4E21">
        <w:rPr>
          <w:rFonts w:asciiTheme="minorHAnsi" w:hAnsiTheme="minorHAnsi"/>
          <w:sz w:val="22"/>
          <w:szCs w:val="22"/>
        </w:rPr>
        <w:t xml:space="preserve">COLLOQUIO D'ESAME </w:t>
      </w:r>
    </w:p>
    <w:p w:rsidR="008F4E21" w:rsidRDefault="008F4E21" w:rsidP="008F4E21">
      <w:pPr>
        <w:pStyle w:val="Default"/>
        <w:jc w:val="both"/>
        <w:rPr>
          <w:rFonts w:asciiTheme="minorHAnsi" w:hAnsiTheme="minorHAnsi" w:cs="Californian FB"/>
          <w:color w:val="auto"/>
          <w:sz w:val="22"/>
          <w:szCs w:val="22"/>
        </w:rPr>
      </w:pPr>
      <w:r>
        <w:rPr>
          <w:rFonts w:asciiTheme="minorHAnsi" w:hAnsiTheme="minorHAnsi" w:cs="Californian FB"/>
          <w:color w:val="auto"/>
          <w:sz w:val="22"/>
          <w:szCs w:val="22"/>
        </w:rPr>
        <w:t xml:space="preserve">IL colloquio è </w:t>
      </w:r>
      <w:r w:rsidRPr="008F4E21">
        <w:rPr>
          <w:rFonts w:asciiTheme="minorHAnsi" w:hAnsiTheme="minorHAnsi" w:cs="Californian FB"/>
          <w:color w:val="auto"/>
          <w:sz w:val="22"/>
          <w:szCs w:val="22"/>
        </w:rPr>
        <w:t>finalizzat</w:t>
      </w:r>
      <w:r>
        <w:rPr>
          <w:rFonts w:asciiTheme="minorHAnsi" w:hAnsiTheme="minorHAnsi" w:cs="Californian FB"/>
          <w:color w:val="auto"/>
          <w:sz w:val="22"/>
          <w:szCs w:val="22"/>
        </w:rPr>
        <w:t>ato</w:t>
      </w:r>
      <w:r w:rsidRPr="008F4E21">
        <w:rPr>
          <w:rFonts w:asciiTheme="minorHAnsi" w:hAnsiTheme="minorHAnsi" w:cs="Californian FB"/>
          <w:color w:val="auto"/>
          <w:sz w:val="22"/>
          <w:szCs w:val="22"/>
        </w:rPr>
        <w:t xml:space="preserve"> a verificare le competenze professionali dei candidati nonché le capacità di risolvere correttamente i problemi ed esercitare concretamente le competenze in capo al ruolo di Funzionario. </w:t>
      </w:r>
      <w:r>
        <w:rPr>
          <w:rFonts w:asciiTheme="minorHAnsi" w:hAnsiTheme="minorHAnsi" w:cs="Californian FB"/>
          <w:color w:val="auto"/>
          <w:sz w:val="22"/>
          <w:szCs w:val="22"/>
        </w:rPr>
        <w:t>Il colloquio v</w:t>
      </w:r>
      <w:r w:rsidRPr="008F4E21">
        <w:rPr>
          <w:rFonts w:asciiTheme="minorHAnsi" w:hAnsiTheme="minorHAnsi" w:cs="Californian FB"/>
          <w:color w:val="auto"/>
          <w:sz w:val="22"/>
          <w:szCs w:val="22"/>
        </w:rPr>
        <w:t>erter</w:t>
      </w:r>
      <w:r>
        <w:rPr>
          <w:rFonts w:asciiTheme="minorHAnsi" w:hAnsiTheme="minorHAnsi" w:cs="Californian FB"/>
          <w:color w:val="auto"/>
          <w:sz w:val="22"/>
          <w:szCs w:val="22"/>
        </w:rPr>
        <w:t xml:space="preserve">à </w:t>
      </w:r>
    </w:p>
    <w:p w:rsidR="008F4E21" w:rsidRPr="008F4E21" w:rsidRDefault="008F4E21" w:rsidP="008F4E21">
      <w:pPr>
        <w:pStyle w:val="Default"/>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sulla seguente normativa di settore:</w:t>
      </w:r>
    </w:p>
    <w:p w:rsidR="008F4E21" w:rsidRPr="008F4E21" w:rsidRDefault="008F4E21" w:rsidP="008F4E21">
      <w:pPr>
        <w:pStyle w:val="Default"/>
        <w:numPr>
          <w:ilvl w:val="0"/>
          <w:numId w:val="26"/>
        </w:numPr>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Legislazione nazionale e regionale in materia di lavori pubblici ed espropriazioni:</w:t>
      </w:r>
    </w:p>
    <w:p w:rsidR="008F4E21" w:rsidRPr="008F4E21" w:rsidRDefault="008F4E21" w:rsidP="008F4E21">
      <w:pPr>
        <w:pStyle w:val="Default"/>
        <w:numPr>
          <w:ilvl w:val="0"/>
          <w:numId w:val="27"/>
        </w:numPr>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 xml:space="preserve">Codice dei contratti D.Lgs. n.163/2006; </w:t>
      </w:r>
    </w:p>
    <w:p w:rsidR="008F4E21" w:rsidRPr="008F4E21" w:rsidRDefault="008F4E21" w:rsidP="008F4E21">
      <w:pPr>
        <w:pStyle w:val="Default"/>
        <w:numPr>
          <w:ilvl w:val="0"/>
          <w:numId w:val="27"/>
        </w:numPr>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 xml:space="preserve">Regolamento di attuazione D.P.R. n.207/2010; </w:t>
      </w:r>
    </w:p>
    <w:p w:rsidR="008F4E21" w:rsidRPr="008F4E21" w:rsidRDefault="008F4E21" w:rsidP="008F4E21">
      <w:pPr>
        <w:pStyle w:val="Default"/>
        <w:numPr>
          <w:ilvl w:val="0"/>
          <w:numId w:val="27"/>
        </w:numPr>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 xml:space="preserve">L.r. </w:t>
      </w:r>
      <w:r w:rsidR="00371889">
        <w:rPr>
          <w:rFonts w:asciiTheme="minorHAnsi" w:hAnsiTheme="minorHAnsi" w:cs="Californian FB"/>
          <w:color w:val="auto"/>
          <w:sz w:val="22"/>
          <w:szCs w:val="22"/>
        </w:rPr>
        <w:t>3</w:t>
      </w:r>
      <w:r w:rsidRPr="008F4E21">
        <w:rPr>
          <w:rFonts w:asciiTheme="minorHAnsi" w:hAnsiTheme="minorHAnsi" w:cs="Californian FB"/>
          <w:color w:val="auto"/>
          <w:sz w:val="22"/>
          <w:szCs w:val="22"/>
        </w:rPr>
        <w:t>/2007 e regolamento di attuazione;</w:t>
      </w:r>
    </w:p>
    <w:p w:rsidR="008F4E21" w:rsidRPr="008F4E21" w:rsidRDefault="008F4E21" w:rsidP="008F4E21">
      <w:pPr>
        <w:pStyle w:val="Default"/>
        <w:numPr>
          <w:ilvl w:val="0"/>
          <w:numId w:val="27"/>
        </w:numPr>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D.P.R. n.327/2001.</w:t>
      </w:r>
    </w:p>
    <w:p w:rsidR="008F4E21" w:rsidRPr="008F4E21" w:rsidRDefault="008F4E21" w:rsidP="008F4E21">
      <w:pPr>
        <w:pStyle w:val="Default"/>
        <w:numPr>
          <w:ilvl w:val="0"/>
          <w:numId w:val="26"/>
        </w:numPr>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Legislazione nazionale e regionale in materia di ambiente e beni culturali:</w:t>
      </w:r>
    </w:p>
    <w:p w:rsidR="008F4E21" w:rsidRPr="008F4E21" w:rsidRDefault="008F4E21" w:rsidP="008F4E21">
      <w:pPr>
        <w:pStyle w:val="Default"/>
        <w:numPr>
          <w:ilvl w:val="0"/>
          <w:numId w:val="27"/>
        </w:numPr>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D.Lgs. 42/2004;</w:t>
      </w:r>
    </w:p>
    <w:p w:rsidR="008F4E21" w:rsidRPr="008F4E21" w:rsidRDefault="008F4E21" w:rsidP="008F4E21">
      <w:pPr>
        <w:pStyle w:val="Default"/>
        <w:numPr>
          <w:ilvl w:val="0"/>
          <w:numId w:val="27"/>
        </w:numPr>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D.Lgs. 152/2006;</w:t>
      </w:r>
    </w:p>
    <w:p w:rsidR="008F4E21" w:rsidRPr="008F4E21" w:rsidRDefault="008F4E21" w:rsidP="008F4E21">
      <w:pPr>
        <w:pStyle w:val="Default"/>
        <w:numPr>
          <w:ilvl w:val="0"/>
          <w:numId w:val="27"/>
        </w:numPr>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 xml:space="preserve">L.r. </w:t>
      </w:r>
      <w:r w:rsidRPr="008F4E21">
        <w:rPr>
          <w:rFonts w:asciiTheme="minorHAnsi" w:hAnsiTheme="minorHAnsi"/>
          <w:sz w:val="22"/>
          <w:szCs w:val="22"/>
        </w:rPr>
        <w:t>4/2007 e s.m.i. e Piano Regionale Gestione Rifiuti.</w:t>
      </w:r>
    </w:p>
    <w:p w:rsidR="008F4E21" w:rsidRPr="008F4E21" w:rsidRDefault="008F4E21" w:rsidP="008F4E21">
      <w:pPr>
        <w:pStyle w:val="Default"/>
        <w:numPr>
          <w:ilvl w:val="0"/>
          <w:numId w:val="26"/>
        </w:numPr>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Legislazione nazionale e regionale in materia di urbanistica ed edilizia:</w:t>
      </w:r>
    </w:p>
    <w:p w:rsidR="008F4E21" w:rsidRPr="008F4E21" w:rsidRDefault="008F4E21" w:rsidP="008F4E21">
      <w:pPr>
        <w:pStyle w:val="Default"/>
        <w:numPr>
          <w:ilvl w:val="0"/>
          <w:numId w:val="27"/>
        </w:numPr>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Testo Unico D.P.R. n.380/2001;</w:t>
      </w:r>
    </w:p>
    <w:p w:rsidR="008F4E21" w:rsidRPr="008F4E21" w:rsidRDefault="008F4E21" w:rsidP="008F4E21">
      <w:pPr>
        <w:pStyle w:val="Default"/>
        <w:numPr>
          <w:ilvl w:val="0"/>
          <w:numId w:val="27"/>
        </w:numPr>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 xml:space="preserve">LL.rr. 19/2001 - </w:t>
      </w:r>
      <w:r w:rsidRPr="008F4E21">
        <w:rPr>
          <w:rFonts w:asciiTheme="minorHAnsi" w:hAnsiTheme="minorHAnsi"/>
          <w:sz w:val="22"/>
          <w:szCs w:val="22"/>
        </w:rPr>
        <w:t>16/2004 – 13/2008 – 19/2009</w:t>
      </w:r>
      <w:r w:rsidRPr="008F4E21">
        <w:rPr>
          <w:rFonts w:asciiTheme="minorHAnsi" w:hAnsiTheme="minorHAnsi" w:cs="Californian FB"/>
          <w:color w:val="auto"/>
          <w:sz w:val="22"/>
          <w:szCs w:val="22"/>
        </w:rPr>
        <w:t>.</w:t>
      </w:r>
    </w:p>
    <w:p w:rsidR="008F4E21" w:rsidRPr="008F4E21" w:rsidRDefault="008F4E21" w:rsidP="008F4E21">
      <w:pPr>
        <w:pStyle w:val="Default"/>
        <w:numPr>
          <w:ilvl w:val="0"/>
          <w:numId w:val="26"/>
        </w:numPr>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 xml:space="preserve">Normativa in materia di contenimento dei consumi energetici; </w:t>
      </w:r>
    </w:p>
    <w:p w:rsidR="008F4E21" w:rsidRPr="008F4E21" w:rsidRDefault="008F4E21" w:rsidP="008F4E21">
      <w:pPr>
        <w:pStyle w:val="Default"/>
        <w:numPr>
          <w:ilvl w:val="0"/>
          <w:numId w:val="26"/>
        </w:numPr>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 xml:space="preserve">Codice di comportamento per i pubblici dipendenti, D.P.R. n. 62 de116/04/2013; </w:t>
      </w:r>
    </w:p>
    <w:p w:rsidR="008F4E21" w:rsidRPr="008F4E21" w:rsidRDefault="008F4E21" w:rsidP="008F4E21">
      <w:pPr>
        <w:pStyle w:val="Default"/>
        <w:numPr>
          <w:ilvl w:val="0"/>
          <w:numId w:val="26"/>
        </w:numPr>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 xml:space="preserve">Stato giuridico dei dipendenti pubblici, diritti e doveri; </w:t>
      </w:r>
    </w:p>
    <w:p w:rsidR="008F4E21" w:rsidRPr="008F4E21" w:rsidRDefault="008F4E21" w:rsidP="008F4E21">
      <w:pPr>
        <w:pStyle w:val="Default"/>
        <w:numPr>
          <w:ilvl w:val="0"/>
          <w:numId w:val="26"/>
        </w:numPr>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 xml:space="preserve">Ordinamento istituzionale degli Enti Locali: D. Lgs. n.267/2000 e s.m.i.; </w:t>
      </w:r>
    </w:p>
    <w:p w:rsidR="008F4E21" w:rsidRPr="008F4E21" w:rsidRDefault="008F4E21" w:rsidP="008F4E21">
      <w:pPr>
        <w:pStyle w:val="Default"/>
        <w:numPr>
          <w:ilvl w:val="0"/>
          <w:numId w:val="26"/>
        </w:numPr>
        <w:jc w:val="both"/>
        <w:rPr>
          <w:rFonts w:asciiTheme="minorHAnsi" w:hAnsiTheme="minorHAnsi" w:cs="Californian FB"/>
          <w:color w:val="auto"/>
          <w:sz w:val="22"/>
          <w:szCs w:val="22"/>
        </w:rPr>
      </w:pPr>
      <w:r w:rsidRPr="008F4E21">
        <w:rPr>
          <w:rFonts w:asciiTheme="minorHAnsi" w:hAnsiTheme="minorHAnsi" w:cs="Californian FB"/>
          <w:color w:val="auto"/>
          <w:sz w:val="22"/>
          <w:szCs w:val="22"/>
        </w:rPr>
        <w:t xml:space="preserve">Elementi di diritto costituzionale e diritto amministrativo; </w:t>
      </w:r>
    </w:p>
    <w:p w:rsidR="008F4E21" w:rsidRDefault="008F4E21" w:rsidP="005A3248">
      <w:pPr>
        <w:pStyle w:val="Default"/>
        <w:numPr>
          <w:ilvl w:val="0"/>
          <w:numId w:val="26"/>
        </w:numPr>
        <w:ind w:right="3"/>
        <w:jc w:val="both"/>
      </w:pPr>
      <w:r w:rsidRPr="001B7A26">
        <w:rPr>
          <w:rFonts w:asciiTheme="minorHAnsi" w:hAnsiTheme="minorHAnsi" w:cs="Californian FB"/>
          <w:color w:val="auto"/>
          <w:sz w:val="22"/>
          <w:szCs w:val="22"/>
        </w:rPr>
        <w:t>L. 241/1990 e ss.mm.ii . Normativa in materia di procedimento amministrativo e diritto di accesso agli atti.</w:t>
      </w:r>
    </w:p>
    <w:p w:rsidR="008B302D" w:rsidRDefault="00F42493" w:rsidP="00F76F26">
      <w:pPr>
        <w:spacing w:after="0" w:line="240" w:lineRule="auto"/>
        <w:ind w:right="3"/>
        <w:jc w:val="both"/>
      </w:pPr>
      <w:r>
        <w:t xml:space="preserve">Il </w:t>
      </w:r>
      <w:r w:rsidR="008B302D">
        <w:t xml:space="preserve">punteggio minimo da conseguire nel colloquio per l'inserimento nella graduatoria è pari a punti 21/30. Per esigenze di economia di atti e di comunicazioni e per celerità di procedura si stabilisce sin d’ora il seguente programma per lo svolgimento del colloquio. </w:t>
      </w:r>
    </w:p>
    <w:p w:rsidR="008B302D" w:rsidRDefault="008B302D" w:rsidP="00F76F26">
      <w:pPr>
        <w:spacing w:after="0" w:line="240" w:lineRule="auto"/>
        <w:ind w:left="-5"/>
        <w:jc w:val="both"/>
      </w:pPr>
      <w:r>
        <w:rPr>
          <w:b/>
          <w:u w:val="single" w:color="000000"/>
        </w:rPr>
        <w:t>I candidati dovranno presentarsi, muniti di idoneo documento di riconoscimento, alla data, luogo edora appresso indicati, senza necessità di ulteriori convocazioni.</w:t>
      </w:r>
    </w:p>
    <w:p w:rsidR="008B302D" w:rsidRDefault="008B302D" w:rsidP="00F76F26">
      <w:pPr>
        <w:spacing w:after="0" w:line="240" w:lineRule="auto"/>
        <w:ind w:left="-5"/>
        <w:jc w:val="both"/>
      </w:pPr>
      <w:r>
        <w:rPr>
          <w:b/>
          <w:u w:val="single" w:color="000000"/>
        </w:rPr>
        <w:t>Il giorno fissato per il colloquio e prima dell’inizio dello stesso sarà esposta la valutazione dei titoli peri candidati ammessi.</w:t>
      </w:r>
    </w:p>
    <w:p w:rsidR="008B302D" w:rsidRDefault="008B302D" w:rsidP="00F76F26">
      <w:pPr>
        <w:spacing w:after="0" w:line="240" w:lineRule="auto"/>
        <w:ind w:right="5"/>
        <w:jc w:val="both"/>
      </w:pPr>
      <w:r>
        <w:t xml:space="preserve">Il colloquio d’esame si svolgerà dal </w:t>
      </w:r>
      <w:r>
        <w:rPr>
          <w:b/>
          <w:i/>
        </w:rPr>
        <w:t xml:space="preserve">giorno </w:t>
      </w:r>
      <w:r w:rsidR="00371889">
        <w:rPr>
          <w:b/>
          <w:i/>
        </w:rPr>
        <w:t xml:space="preserve">29 luglio </w:t>
      </w:r>
      <w:r w:rsidRPr="00371889">
        <w:rPr>
          <w:b/>
          <w:i/>
        </w:rPr>
        <w:t>2015</w:t>
      </w:r>
      <w:r>
        <w:rPr>
          <w:b/>
          <w:i/>
        </w:rPr>
        <w:t xml:space="preserve"> con inizio alle ore </w:t>
      </w:r>
      <w:r w:rsidR="00371889">
        <w:rPr>
          <w:b/>
          <w:i/>
        </w:rPr>
        <w:t>9,30</w:t>
      </w:r>
      <w:r w:rsidRPr="00371889">
        <w:rPr>
          <w:b/>
          <w:i/>
        </w:rPr>
        <w:t>,</w:t>
      </w:r>
      <w:r>
        <w:rPr>
          <w:b/>
          <w:i/>
        </w:rPr>
        <w:t xml:space="preserve"> presso la sede</w:t>
      </w:r>
      <w:r w:rsidR="00371889">
        <w:rPr>
          <w:b/>
          <w:i/>
        </w:rPr>
        <w:t xml:space="preserve"> principale</w:t>
      </w:r>
      <w:r>
        <w:rPr>
          <w:b/>
          <w:i/>
        </w:rPr>
        <w:t xml:space="preserve"> del Comune di </w:t>
      </w:r>
      <w:r w:rsidR="00F42493">
        <w:rPr>
          <w:b/>
          <w:i/>
        </w:rPr>
        <w:t xml:space="preserve">Ariano Irpino </w:t>
      </w:r>
      <w:r>
        <w:rPr>
          <w:b/>
          <w:i/>
        </w:rPr>
        <w:t>(</w:t>
      </w:r>
      <w:r w:rsidR="00F42493">
        <w:rPr>
          <w:b/>
          <w:i/>
        </w:rPr>
        <w:t>AV</w:t>
      </w:r>
      <w:r>
        <w:rPr>
          <w:b/>
          <w:i/>
        </w:rPr>
        <w:t xml:space="preserve">), sita in </w:t>
      </w:r>
      <w:r w:rsidR="00371889">
        <w:rPr>
          <w:b/>
          <w:i/>
        </w:rPr>
        <w:t xml:space="preserve">P.zza Plebiscito </w:t>
      </w:r>
      <w:r>
        <w:rPr>
          <w:b/>
          <w:i/>
        </w:rPr>
        <w:t>. Qualora non abbia termine nella medesima giornata, la prova proseguirà il giorno successivo, nella stessa sede e a decorrere dalla stessa ora.  Eventuali modifiche alle giornate sopra menzionate verranno divulgate attraverso il sito internet istituzionale del Comune almeno un giorno prima del colloquio.</w:t>
      </w:r>
    </w:p>
    <w:p w:rsidR="008B302D" w:rsidRDefault="008B302D" w:rsidP="00F76F26">
      <w:pPr>
        <w:spacing w:after="0" w:line="240" w:lineRule="auto"/>
        <w:ind w:right="3"/>
        <w:jc w:val="both"/>
      </w:pPr>
      <w:r>
        <w:t xml:space="preserve">I candidati, non esclusi, disposta ai sensi del precedente art. 2, saranno ammessi alla selezione con riserva di accertamento del possesso dei requisiti prescritti per l’assunzione e dovranno, </w:t>
      </w:r>
      <w:r>
        <w:rPr>
          <w:b/>
        </w:rPr>
        <w:t>senza ulteriori comunicazioni</w:t>
      </w:r>
      <w:r>
        <w:t xml:space="preserve">, presentarsi, muniti di un valido documento di riconoscimento, nelle sedi e nei giorni stabiliti per il colloquio. </w:t>
      </w:r>
    </w:p>
    <w:p w:rsidR="00190228" w:rsidRDefault="008B302D" w:rsidP="00F76F26">
      <w:pPr>
        <w:spacing w:after="0" w:line="240" w:lineRule="auto"/>
        <w:ind w:right="3"/>
        <w:jc w:val="both"/>
      </w:pPr>
      <w:r>
        <w:t xml:space="preserve">La mancata presentazione al colloquio equivale alla rinuncia, da parte del candidato, alla procedura di mobilità. </w:t>
      </w:r>
    </w:p>
    <w:p w:rsidR="008B302D" w:rsidRDefault="008B302D" w:rsidP="00190228">
      <w:pPr>
        <w:pStyle w:val="Titolo2"/>
        <w:spacing w:before="0" w:line="240" w:lineRule="auto"/>
        <w:ind w:left="94"/>
        <w:jc w:val="center"/>
      </w:pPr>
      <w:r w:rsidRPr="008B302D">
        <w:rPr>
          <w:rFonts w:asciiTheme="minorHAnsi" w:hAnsiTheme="minorHAnsi"/>
          <w:b/>
          <w:color w:val="auto"/>
          <w:sz w:val="22"/>
          <w:szCs w:val="22"/>
        </w:rPr>
        <w:lastRenderedPageBreak/>
        <w:t>ART. 7 - GRADUATORIA FINALE</w:t>
      </w:r>
    </w:p>
    <w:p w:rsidR="008B302D" w:rsidRDefault="008B302D" w:rsidP="00F76F26">
      <w:pPr>
        <w:spacing w:after="0" w:line="240" w:lineRule="auto"/>
        <w:ind w:right="3"/>
        <w:jc w:val="both"/>
      </w:pPr>
      <w:r>
        <w:t xml:space="preserve">La graduatoria finale sarà predisposta in base al punteggio complessivo dei voti riportati da ogni candidato nella valutazione dei titoli e del colloquio. </w:t>
      </w:r>
    </w:p>
    <w:p w:rsidR="008B302D" w:rsidRDefault="008B302D" w:rsidP="00F76F26">
      <w:pPr>
        <w:spacing w:after="0" w:line="240" w:lineRule="auto"/>
        <w:ind w:right="3"/>
        <w:jc w:val="both"/>
      </w:pPr>
      <w:r>
        <w:t xml:space="preserve">Non possono essere inseriti nella graduatoria finale di merito i candidati che abbiano ottenuto nel colloquio una valutazione inferiore a 21/30. </w:t>
      </w:r>
    </w:p>
    <w:p w:rsidR="008B302D" w:rsidRDefault="008B302D" w:rsidP="00F76F26">
      <w:pPr>
        <w:spacing w:after="0" w:line="240" w:lineRule="auto"/>
        <w:ind w:right="3"/>
        <w:jc w:val="both"/>
      </w:pPr>
      <w:r>
        <w:t xml:space="preserve">In caso di parità di punteggio tra due o più candidati, sarà preferito il candidato anagraficamente più giovane, come previsto dalla Legge 191/1998. Della graduatoria verrà data diffusione tramite la pubblicazione della stessa sul sito internet </w:t>
      </w:r>
      <w:hyperlink r:id="rId9">
        <w:r>
          <w:rPr>
            <w:b/>
          </w:rPr>
          <w:t>www</w:t>
        </w:r>
      </w:hyperlink>
      <w:hyperlink r:id="rId10">
        <w:r>
          <w:rPr>
            <w:b/>
          </w:rPr>
          <w:t>.comune.</w:t>
        </w:r>
        <w:r w:rsidR="00F42493">
          <w:rPr>
            <w:b/>
          </w:rPr>
          <w:t>ariano-irpino.av.it</w:t>
        </w:r>
      </w:hyperlink>
      <w:r>
        <w:t xml:space="preserve">. </w:t>
      </w:r>
    </w:p>
    <w:p w:rsidR="008B302D" w:rsidRDefault="008B302D" w:rsidP="00F76F26">
      <w:pPr>
        <w:spacing w:after="0" w:line="240" w:lineRule="auto"/>
        <w:ind w:right="3"/>
        <w:jc w:val="both"/>
      </w:pPr>
      <w:r>
        <w:t>La formazione della graduatorie è esclusivamente funzionale alla copertura de</w:t>
      </w:r>
      <w:r w:rsidR="00F42493">
        <w:t>l</w:t>
      </w:r>
      <w:r>
        <w:t xml:space="preserve"> post</w:t>
      </w:r>
      <w:r w:rsidR="00F42493">
        <w:t>o</w:t>
      </w:r>
      <w:r>
        <w:t xml:space="preserve"> come dettagliato all’art.1 del presente bando che l'Amministrazione coprirà mediante la presente procedura di mobilità. L’atto formale di approvazione della graduatorie sarà adottato dal </w:t>
      </w:r>
      <w:r w:rsidR="00F42493">
        <w:t>Dirigente Area Tecnica</w:t>
      </w:r>
      <w:r>
        <w:t xml:space="preserve"> che terrà conto delle preferenze di legge di seguito indicate. In caso di parità di punteggio finale varranno i titoli di preferenza di cui all’art. 5 comma 4 del DPR 487/1994 e successive modificazioni ed integrazioni. Nel caso di ulteriore parità varranno le preferenze di cui al successivo comma 5 del medesimo art. 5 del DPR 487/1994. </w:t>
      </w:r>
      <w:r>
        <w:rPr>
          <w:b/>
        </w:rPr>
        <w:t>Il possesso dei titoli di preferenza sopra elencati dovrà essere dichiarato nella domanda di partecipazione all’avviso, senza possibilità di integrazione successivamente alla scadenza del termine per la presentazione della domanda stessa.</w:t>
      </w:r>
    </w:p>
    <w:p w:rsidR="008B302D" w:rsidRDefault="008B302D" w:rsidP="00F76F26">
      <w:pPr>
        <w:spacing w:after="0" w:line="240" w:lineRule="auto"/>
        <w:ind w:right="3"/>
        <w:jc w:val="both"/>
      </w:pPr>
      <w:r>
        <w:t xml:space="preserve">La graduatoria di merito finale verrà resa nota mediante affissione all’albo pretorio dell’ente e contestuale pubblicazione sul sito internet </w:t>
      </w:r>
      <w:r w:rsidR="00371889" w:rsidRPr="00371889">
        <w:rPr>
          <w:b/>
          <w:u w:val="single"/>
        </w:rPr>
        <w:t xml:space="preserve">entro il 10 agosto </w:t>
      </w:r>
      <w:r w:rsidRPr="00F460DD">
        <w:rPr>
          <w:b/>
          <w:u w:val="single"/>
        </w:rPr>
        <w:t>2015</w:t>
      </w:r>
      <w:r w:rsidRPr="00371889">
        <w:rPr>
          <w:b/>
          <w:highlight w:val="yellow"/>
          <w:u w:val="single"/>
        </w:rPr>
        <w:t>,</w:t>
      </w:r>
      <w:r>
        <w:t xml:space="preserve"> salvo eventuali dilazioni che verranno comunque rese note con le medesime modalità. Tale forma di comunicazione sostituisce a tutti gli effetti ogni altra comunicazione al riguardo anche ai fini del decorso del termine per il ricorso all’autorità giurisdizionale avverso l’atto di approvazione della graduatoria. </w:t>
      </w:r>
    </w:p>
    <w:p w:rsidR="00190228" w:rsidRDefault="00190228" w:rsidP="00F76F26">
      <w:pPr>
        <w:spacing w:after="0" w:line="240" w:lineRule="auto"/>
        <w:ind w:right="3"/>
        <w:jc w:val="both"/>
      </w:pPr>
    </w:p>
    <w:p w:rsidR="008B302D" w:rsidRPr="008B302D" w:rsidRDefault="008B302D" w:rsidP="00F76F26">
      <w:pPr>
        <w:pStyle w:val="Titolo2"/>
        <w:spacing w:before="0" w:line="240" w:lineRule="auto"/>
        <w:ind w:left="94" w:right="86"/>
        <w:jc w:val="center"/>
        <w:rPr>
          <w:rFonts w:asciiTheme="minorHAnsi" w:hAnsiTheme="minorHAnsi"/>
          <w:b/>
          <w:color w:val="auto"/>
          <w:sz w:val="22"/>
          <w:szCs w:val="22"/>
        </w:rPr>
      </w:pPr>
      <w:r w:rsidRPr="008B302D">
        <w:rPr>
          <w:rFonts w:asciiTheme="minorHAnsi" w:hAnsiTheme="minorHAnsi"/>
          <w:b/>
          <w:color w:val="auto"/>
          <w:sz w:val="22"/>
          <w:szCs w:val="22"/>
        </w:rPr>
        <w:t>ART. 8 - PASSAGGIO DIRETTO</w:t>
      </w:r>
    </w:p>
    <w:p w:rsidR="008B302D" w:rsidRDefault="008B302D" w:rsidP="00F76F26">
      <w:pPr>
        <w:spacing w:after="0" w:line="240" w:lineRule="auto"/>
        <w:ind w:right="3"/>
        <w:jc w:val="both"/>
      </w:pPr>
      <w:r>
        <w:t xml:space="preserve">Il Comune di </w:t>
      </w:r>
      <w:r w:rsidR="00F42493">
        <w:t xml:space="preserve">Ariano Irpino </w:t>
      </w:r>
      <w:r>
        <w:t>procederà al passaggio diretto de</w:t>
      </w:r>
      <w:r w:rsidR="00F42493">
        <w:t>l</w:t>
      </w:r>
      <w:r>
        <w:t xml:space="preserve"> vincitor</w:t>
      </w:r>
      <w:r w:rsidR="00F42493">
        <w:t>e</w:t>
      </w:r>
      <w:r>
        <w:t xml:space="preserve"> risultat</w:t>
      </w:r>
      <w:r w:rsidR="00F42493">
        <w:t>o</w:t>
      </w:r>
      <w:r>
        <w:t xml:space="preserve"> in possesso dei requisiti richiesti, tramite cessione di contratto individuale di lavoro stipulato con l'Amministrazione di appartenenza, previo rilascio del formale provvedimento di parere favorevole alla mobilità concesso dall’Amministrazione di appartenenza, presentato allegato alla domanda od in sede di prova orale.</w:t>
      </w:r>
    </w:p>
    <w:p w:rsidR="00190228" w:rsidRDefault="00190228" w:rsidP="00F76F26">
      <w:pPr>
        <w:spacing w:after="0" w:line="240" w:lineRule="auto"/>
        <w:ind w:right="3"/>
        <w:jc w:val="both"/>
      </w:pPr>
    </w:p>
    <w:p w:rsidR="00190228" w:rsidRPr="00190228" w:rsidRDefault="008B302D" w:rsidP="00190228">
      <w:pPr>
        <w:pStyle w:val="Titolo2"/>
        <w:spacing w:before="0" w:line="240" w:lineRule="auto"/>
        <w:ind w:left="94" w:right="84"/>
        <w:jc w:val="center"/>
      </w:pPr>
      <w:r w:rsidRPr="008B302D">
        <w:rPr>
          <w:rFonts w:asciiTheme="minorHAnsi" w:hAnsiTheme="minorHAnsi"/>
          <w:b/>
          <w:color w:val="auto"/>
          <w:sz w:val="22"/>
          <w:szCs w:val="22"/>
        </w:rPr>
        <w:t>ART. 9 - TRATTAMENTO DEI DATI PERSONALI</w:t>
      </w:r>
    </w:p>
    <w:p w:rsidR="008B302D" w:rsidRDefault="008B302D" w:rsidP="00F76F26">
      <w:pPr>
        <w:spacing w:after="0" w:line="240" w:lineRule="auto"/>
        <w:ind w:right="3"/>
        <w:jc w:val="both"/>
      </w:pPr>
      <w:r>
        <w:t xml:space="preserve">Ai sensi del D.Lgs. n. 196/2003, i dati personali forniti o raccolti in occasione della presentazione della domanda di mobilità esterna saranno trattati, utilizzati e diffusi esclusivamente per le finalità connesse all'espletamento della procedura di cui al presente avviso e, successivamente all'eventuale instaurazione del rapporto di lavoro, per le finalità inerenti alla gestione del personale. Il responsabile del trattamento dei dati personali è il </w:t>
      </w:r>
      <w:r w:rsidR="003E101F">
        <w:t xml:space="preserve">Dirigente </w:t>
      </w:r>
      <w:r>
        <w:t>dell’Area Amministrativa</w:t>
      </w:r>
      <w:r w:rsidR="003E101F">
        <w:t>/Ufficio Personale</w:t>
      </w:r>
      <w:r>
        <w:t xml:space="preserve">. </w:t>
      </w:r>
    </w:p>
    <w:p w:rsidR="00190228" w:rsidRDefault="00190228" w:rsidP="00F76F26">
      <w:pPr>
        <w:spacing w:after="0" w:line="240" w:lineRule="auto"/>
        <w:ind w:right="3"/>
        <w:jc w:val="both"/>
      </w:pPr>
    </w:p>
    <w:p w:rsidR="008B302D" w:rsidRPr="008B302D" w:rsidRDefault="008B302D" w:rsidP="00F76F26">
      <w:pPr>
        <w:pStyle w:val="Titolo2"/>
        <w:spacing w:before="0" w:line="240" w:lineRule="auto"/>
        <w:ind w:left="94" w:right="4"/>
        <w:jc w:val="center"/>
        <w:rPr>
          <w:rFonts w:asciiTheme="minorHAnsi" w:hAnsiTheme="minorHAnsi"/>
          <w:b/>
          <w:color w:val="auto"/>
          <w:sz w:val="22"/>
          <w:szCs w:val="22"/>
        </w:rPr>
      </w:pPr>
      <w:r w:rsidRPr="008B302D">
        <w:rPr>
          <w:rFonts w:asciiTheme="minorHAnsi" w:hAnsiTheme="minorHAnsi"/>
          <w:b/>
          <w:color w:val="auto"/>
          <w:sz w:val="22"/>
          <w:szCs w:val="22"/>
        </w:rPr>
        <w:t>ART. 10 - DISPOSIZIONI FINALI</w:t>
      </w:r>
    </w:p>
    <w:p w:rsidR="008B302D" w:rsidRDefault="008B302D" w:rsidP="00F76F26">
      <w:pPr>
        <w:spacing w:after="0" w:line="240" w:lineRule="auto"/>
        <w:ind w:right="3"/>
        <w:jc w:val="both"/>
      </w:pPr>
      <w:r>
        <w:t xml:space="preserve">L’Amministrazione ha facoltà di prorogare, con motivato provvedimento, il termine della scadenza dell’avviso e di disporre la riapertura della stessa. </w:t>
      </w:r>
    </w:p>
    <w:p w:rsidR="008B302D" w:rsidRDefault="008B302D" w:rsidP="00F76F26">
      <w:pPr>
        <w:spacing w:after="0" w:line="240" w:lineRule="auto"/>
        <w:ind w:right="3"/>
        <w:jc w:val="both"/>
      </w:pPr>
      <w:r>
        <w:t xml:space="preserve">L’Amministrazione, inoltre, per ragioni di pubblico interesse, opportunamente motivate, può revocare, in tutto o in parte il presente avviso, prima dell’approvazione della graduatoria. </w:t>
      </w:r>
    </w:p>
    <w:p w:rsidR="008B302D" w:rsidRDefault="008B302D" w:rsidP="00F76F26">
      <w:pPr>
        <w:spacing w:after="0" w:line="240" w:lineRule="auto"/>
        <w:ind w:left="-5"/>
        <w:jc w:val="both"/>
      </w:pPr>
      <w:r>
        <w:rPr>
          <w:b/>
        </w:rPr>
        <w:t xml:space="preserve">Il presente avviso è da considerarsi meramente esplorativo e non vincola comunque in alcun modo il Comune di </w:t>
      </w:r>
      <w:r w:rsidR="003E101F">
        <w:rPr>
          <w:b/>
        </w:rPr>
        <w:t>Ariano Irpino</w:t>
      </w:r>
      <w:r>
        <w:rPr>
          <w:b/>
        </w:rPr>
        <w:t xml:space="preserve">, che a suo insindacabile giudizio potrà anche decidere di non procedere alla mobilità nel caso in cui nessuno degli interessati sia stato valutato positivamente ai presenti fini, o per altre motivazioni inerenti le decisioni organizzative dell’Ente. </w:t>
      </w:r>
    </w:p>
    <w:p w:rsidR="008B302D" w:rsidRDefault="008B302D" w:rsidP="00F76F26">
      <w:pPr>
        <w:spacing w:after="0" w:line="240" w:lineRule="auto"/>
        <w:ind w:left="-5"/>
        <w:jc w:val="both"/>
      </w:pPr>
      <w:r>
        <w:rPr>
          <w:b/>
        </w:rPr>
        <w:t xml:space="preserve">Il Comune si riserva la facoltà di non procedere all’assunzione del candidato prescelto qualora i termini del trasferimento risultino incompatibili con le proprie esigenze. </w:t>
      </w:r>
    </w:p>
    <w:p w:rsidR="008B302D" w:rsidRDefault="008B302D" w:rsidP="00F76F26">
      <w:pPr>
        <w:spacing w:after="0" w:line="240" w:lineRule="auto"/>
        <w:ind w:right="3"/>
        <w:jc w:val="both"/>
        <w:rPr>
          <w:b/>
        </w:rPr>
      </w:pPr>
      <w:r>
        <w:t xml:space="preserve">Copia del bando e fac-simile della domanda è consultabile e scaricabile al seguente indirizzo: </w:t>
      </w:r>
      <w:hyperlink r:id="rId11" w:history="1">
        <w:r w:rsidR="00190228" w:rsidRPr="004F7F79">
          <w:rPr>
            <w:rStyle w:val="Collegamentoipertestuale"/>
            <w:b/>
          </w:rPr>
          <w:t>www.comunediariano.it</w:t>
        </w:r>
      </w:hyperlink>
    </w:p>
    <w:p w:rsidR="00190228" w:rsidRDefault="00190228" w:rsidP="00F76F26">
      <w:pPr>
        <w:spacing w:after="0" w:line="240" w:lineRule="auto"/>
        <w:ind w:right="3"/>
        <w:jc w:val="both"/>
      </w:pPr>
    </w:p>
    <w:p w:rsidR="008B302D" w:rsidRDefault="003E101F" w:rsidP="00F76F26">
      <w:pPr>
        <w:spacing w:after="0" w:line="240" w:lineRule="auto"/>
        <w:ind w:right="3"/>
      </w:pPr>
      <w:r>
        <w:t>Ariano Irpino</w:t>
      </w:r>
      <w:r w:rsidR="008B302D">
        <w:t xml:space="preserve">, lì </w:t>
      </w:r>
      <w:r w:rsidR="00E91260">
        <w:t xml:space="preserve">3 luglio </w:t>
      </w:r>
      <w:r w:rsidR="008B302D">
        <w:t>2015</w:t>
      </w:r>
      <w:r w:rsidR="001B7A26">
        <w:t xml:space="preserve">                                                                                      Il Dirigente Area Tecnica</w:t>
      </w:r>
    </w:p>
    <w:p w:rsidR="001B7A26" w:rsidRPr="001B7A26" w:rsidRDefault="002F086C" w:rsidP="00F76F26">
      <w:pPr>
        <w:spacing w:after="0" w:line="240" w:lineRule="auto"/>
        <w:ind w:right="3"/>
        <w:rPr>
          <w:i/>
        </w:rPr>
      </w:pPr>
      <w:r>
        <w:rPr>
          <w:i/>
        </w:rPr>
        <w:t>f.to</w:t>
      </w:r>
      <w:r w:rsidR="001B7A26" w:rsidRPr="001B7A26">
        <w:rPr>
          <w:i/>
        </w:rPr>
        <w:t>Ing .Fernando Capone</w:t>
      </w:r>
    </w:p>
    <w:p w:rsidR="001B7A26" w:rsidRDefault="001B7A26" w:rsidP="00F76F26">
      <w:pPr>
        <w:spacing w:after="0" w:line="240" w:lineRule="auto"/>
        <w:ind w:right="3"/>
      </w:pPr>
    </w:p>
    <w:p w:rsidR="001B7A26" w:rsidRDefault="001B7A26" w:rsidP="00F76F26">
      <w:pPr>
        <w:spacing w:after="0" w:line="240" w:lineRule="auto"/>
        <w:ind w:right="3"/>
      </w:pPr>
    </w:p>
    <w:p w:rsidR="008F4E21" w:rsidRPr="004A39D6" w:rsidRDefault="008F4E21" w:rsidP="008F4E21">
      <w:pPr>
        <w:pStyle w:val="Default"/>
        <w:rPr>
          <w:rFonts w:asciiTheme="minorHAnsi" w:hAnsiTheme="minorHAnsi" w:cs="Californian FB"/>
          <w:color w:val="auto"/>
        </w:rPr>
      </w:pPr>
      <w:r w:rsidRPr="004A39D6">
        <w:rPr>
          <w:rFonts w:asciiTheme="minorHAnsi" w:hAnsiTheme="minorHAnsi" w:cs="Californian FB"/>
          <w:b/>
          <w:bCs/>
          <w:color w:val="auto"/>
        </w:rPr>
        <w:t xml:space="preserve">TITOLI DI PREFERENZA (da indicare nella domanda di ammissione al concorso) </w:t>
      </w:r>
    </w:p>
    <w:p w:rsidR="008F4E21" w:rsidRPr="005D3975" w:rsidRDefault="008F4E21" w:rsidP="008F4E21">
      <w:pPr>
        <w:pStyle w:val="Default"/>
        <w:rPr>
          <w:rFonts w:asciiTheme="minorHAnsi" w:hAnsiTheme="minorHAnsi" w:cs="Californian FB"/>
          <w:i/>
          <w:color w:val="auto"/>
        </w:rPr>
      </w:pPr>
      <w:r w:rsidRPr="005D3975">
        <w:rPr>
          <w:rFonts w:asciiTheme="minorHAnsi" w:hAnsiTheme="minorHAnsi" w:cs="Californian FB"/>
          <w:bCs/>
          <w:i/>
          <w:color w:val="auto"/>
        </w:rPr>
        <w:t xml:space="preserve">Decreto del Presidente della Repubblica 9 maggio 1994, n. 487 </w:t>
      </w:r>
    </w:p>
    <w:p w:rsidR="008F4E21" w:rsidRDefault="008F4E21" w:rsidP="008F4E21">
      <w:pPr>
        <w:pStyle w:val="Default"/>
        <w:rPr>
          <w:rFonts w:asciiTheme="minorHAnsi" w:hAnsiTheme="minorHAnsi" w:cs="Californian FB"/>
          <w:b/>
          <w:bCs/>
          <w:color w:val="auto"/>
        </w:rPr>
      </w:pPr>
    </w:p>
    <w:p w:rsidR="008F4E21" w:rsidRPr="004A39D6" w:rsidRDefault="008F4E21" w:rsidP="008F4E21">
      <w:pPr>
        <w:pStyle w:val="Default"/>
        <w:rPr>
          <w:rFonts w:asciiTheme="minorHAnsi" w:hAnsiTheme="minorHAnsi"/>
          <w:color w:val="auto"/>
        </w:rPr>
      </w:pPr>
      <w:r w:rsidRPr="004A39D6">
        <w:rPr>
          <w:rFonts w:asciiTheme="minorHAnsi" w:hAnsiTheme="minorHAnsi" w:cs="Californian FB"/>
          <w:b/>
          <w:bCs/>
          <w:color w:val="auto"/>
        </w:rPr>
        <w:t xml:space="preserve">Art. 5. Categorie riservatarie e preferenze. </w:t>
      </w:r>
    </w:p>
    <w:p w:rsidR="008F4E21" w:rsidRPr="004A39D6" w:rsidRDefault="008F4E21" w:rsidP="008F4E21">
      <w:pPr>
        <w:pStyle w:val="Default"/>
        <w:jc w:val="both"/>
        <w:rPr>
          <w:rFonts w:asciiTheme="minorHAnsi" w:hAnsiTheme="minorHAnsi" w:cs="Californian FB"/>
          <w:color w:val="auto"/>
        </w:rPr>
      </w:pPr>
      <w:r w:rsidRPr="004A39D6">
        <w:rPr>
          <w:rFonts w:asciiTheme="minorHAnsi" w:hAnsiTheme="minorHAnsi" w:cs="Californian FB"/>
          <w:b/>
          <w:bCs/>
          <w:color w:val="auto"/>
        </w:rPr>
        <w:t xml:space="preserve">Comma 4. </w:t>
      </w:r>
      <w:r w:rsidRPr="004A39D6">
        <w:rPr>
          <w:rFonts w:asciiTheme="minorHAnsi" w:hAnsiTheme="minorHAnsi" w:cs="Californian FB"/>
          <w:color w:val="auto"/>
        </w:rPr>
        <w:t xml:space="preserve">Le categorie di cittadini che nei pubblici concorsi hanno preferenza a parità di merito e a parità di titoli sono appresso elencate. A parità di merito i titoli di preferenza sono: </w:t>
      </w:r>
    </w:p>
    <w:p w:rsidR="008F4E21" w:rsidRPr="004A39D6" w:rsidRDefault="008F4E21" w:rsidP="008F4E21">
      <w:pPr>
        <w:pStyle w:val="Default"/>
        <w:numPr>
          <w:ilvl w:val="0"/>
          <w:numId w:val="29"/>
        </w:numPr>
        <w:jc w:val="both"/>
        <w:rPr>
          <w:rFonts w:asciiTheme="minorHAnsi" w:hAnsiTheme="minorHAnsi" w:cs="Californian FB"/>
          <w:color w:val="auto"/>
        </w:rPr>
      </w:pPr>
      <w:r w:rsidRPr="004A39D6">
        <w:rPr>
          <w:rFonts w:asciiTheme="minorHAnsi" w:hAnsiTheme="minorHAnsi" w:cs="Californian FB"/>
          <w:color w:val="auto"/>
        </w:rPr>
        <w:t xml:space="preserve">gli insigniti di medaglia al valore militare; </w:t>
      </w:r>
    </w:p>
    <w:p w:rsidR="008F4E21" w:rsidRPr="004A39D6" w:rsidRDefault="008F4E21" w:rsidP="008F4E21">
      <w:pPr>
        <w:pStyle w:val="Default"/>
        <w:numPr>
          <w:ilvl w:val="0"/>
          <w:numId w:val="29"/>
        </w:numPr>
        <w:jc w:val="both"/>
        <w:rPr>
          <w:rFonts w:asciiTheme="minorHAnsi" w:hAnsiTheme="minorHAnsi" w:cs="Californian FB"/>
          <w:color w:val="auto"/>
        </w:rPr>
      </w:pPr>
      <w:r w:rsidRPr="004A39D6">
        <w:rPr>
          <w:rFonts w:asciiTheme="minorHAnsi" w:hAnsiTheme="minorHAnsi" w:cs="Californian FB"/>
          <w:color w:val="auto"/>
        </w:rPr>
        <w:t xml:space="preserve">i mutilati ed invalidi di guerra ex combattenti; </w:t>
      </w:r>
    </w:p>
    <w:p w:rsidR="008F4E21" w:rsidRPr="004A39D6" w:rsidRDefault="008F4E21" w:rsidP="008F4E21">
      <w:pPr>
        <w:pStyle w:val="Default"/>
        <w:numPr>
          <w:ilvl w:val="0"/>
          <w:numId w:val="29"/>
        </w:numPr>
        <w:jc w:val="both"/>
        <w:rPr>
          <w:rFonts w:asciiTheme="minorHAnsi" w:hAnsiTheme="minorHAnsi" w:cs="Californian FB"/>
          <w:color w:val="auto"/>
        </w:rPr>
      </w:pPr>
      <w:r w:rsidRPr="004A39D6">
        <w:rPr>
          <w:rFonts w:asciiTheme="minorHAnsi" w:hAnsiTheme="minorHAnsi" w:cs="Californian FB"/>
          <w:color w:val="auto"/>
        </w:rPr>
        <w:t xml:space="preserve">i mutilati ed invalidi per fatto di guerra; </w:t>
      </w:r>
    </w:p>
    <w:p w:rsidR="008F4E21" w:rsidRPr="004A39D6" w:rsidRDefault="008F4E21" w:rsidP="008F4E21">
      <w:pPr>
        <w:pStyle w:val="Default"/>
        <w:numPr>
          <w:ilvl w:val="0"/>
          <w:numId w:val="29"/>
        </w:numPr>
        <w:jc w:val="both"/>
        <w:rPr>
          <w:rFonts w:asciiTheme="minorHAnsi" w:hAnsiTheme="minorHAnsi" w:cs="Californian FB"/>
          <w:color w:val="auto"/>
        </w:rPr>
      </w:pPr>
      <w:r w:rsidRPr="004A39D6">
        <w:rPr>
          <w:rFonts w:asciiTheme="minorHAnsi" w:hAnsiTheme="minorHAnsi" w:cs="Californian FB"/>
          <w:color w:val="auto"/>
        </w:rPr>
        <w:t xml:space="preserve">i mutilati ed invalidi per servizio nel settore pubblico e privato; </w:t>
      </w:r>
    </w:p>
    <w:p w:rsidR="008F4E21" w:rsidRPr="004A39D6" w:rsidRDefault="008F4E21" w:rsidP="008F4E21">
      <w:pPr>
        <w:pStyle w:val="Default"/>
        <w:numPr>
          <w:ilvl w:val="0"/>
          <w:numId w:val="29"/>
        </w:numPr>
        <w:jc w:val="both"/>
        <w:rPr>
          <w:rFonts w:asciiTheme="minorHAnsi" w:hAnsiTheme="minorHAnsi" w:cs="Californian FB"/>
          <w:color w:val="auto"/>
        </w:rPr>
      </w:pPr>
      <w:r w:rsidRPr="004A39D6">
        <w:rPr>
          <w:rFonts w:asciiTheme="minorHAnsi" w:hAnsiTheme="minorHAnsi" w:cs="Californian FB"/>
          <w:color w:val="auto"/>
        </w:rPr>
        <w:t xml:space="preserve">gli orfani di guerra; </w:t>
      </w:r>
    </w:p>
    <w:p w:rsidR="008F4E21" w:rsidRPr="004A39D6" w:rsidRDefault="008F4E21" w:rsidP="008F4E21">
      <w:pPr>
        <w:pStyle w:val="Default"/>
        <w:numPr>
          <w:ilvl w:val="0"/>
          <w:numId w:val="29"/>
        </w:numPr>
        <w:jc w:val="both"/>
        <w:rPr>
          <w:rFonts w:asciiTheme="minorHAnsi" w:hAnsiTheme="minorHAnsi" w:cs="Californian FB"/>
          <w:color w:val="auto"/>
        </w:rPr>
      </w:pPr>
      <w:r w:rsidRPr="004A39D6">
        <w:rPr>
          <w:rFonts w:asciiTheme="minorHAnsi" w:hAnsiTheme="minorHAnsi" w:cs="Californian FB"/>
          <w:color w:val="auto"/>
        </w:rPr>
        <w:t xml:space="preserve">gli orfani dei caduti per fatto di guerra; </w:t>
      </w:r>
    </w:p>
    <w:p w:rsidR="008F4E21" w:rsidRPr="004A39D6" w:rsidRDefault="008F4E21" w:rsidP="008F4E21">
      <w:pPr>
        <w:pStyle w:val="Default"/>
        <w:numPr>
          <w:ilvl w:val="0"/>
          <w:numId w:val="29"/>
        </w:numPr>
        <w:jc w:val="both"/>
        <w:rPr>
          <w:rFonts w:asciiTheme="minorHAnsi" w:hAnsiTheme="minorHAnsi" w:cs="Californian FB"/>
          <w:color w:val="auto"/>
        </w:rPr>
      </w:pPr>
      <w:r w:rsidRPr="004A39D6">
        <w:rPr>
          <w:rFonts w:asciiTheme="minorHAnsi" w:hAnsiTheme="minorHAnsi" w:cs="Californian FB"/>
          <w:color w:val="auto"/>
        </w:rPr>
        <w:t xml:space="preserve">gli orfani dei caduti per servizio nel settore pubblico e privato; </w:t>
      </w:r>
    </w:p>
    <w:p w:rsidR="008F4E21" w:rsidRPr="004A39D6" w:rsidRDefault="008F4E21" w:rsidP="008F4E21">
      <w:pPr>
        <w:pStyle w:val="Default"/>
        <w:numPr>
          <w:ilvl w:val="0"/>
          <w:numId w:val="29"/>
        </w:numPr>
        <w:jc w:val="both"/>
        <w:rPr>
          <w:rFonts w:asciiTheme="minorHAnsi" w:hAnsiTheme="minorHAnsi" w:cs="Californian FB"/>
          <w:color w:val="auto"/>
        </w:rPr>
      </w:pPr>
      <w:r w:rsidRPr="004A39D6">
        <w:rPr>
          <w:rFonts w:asciiTheme="minorHAnsi" w:hAnsiTheme="minorHAnsi" w:cs="Californian FB"/>
          <w:color w:val="auto"/>
        </w:rPr>
        <w:t xml:space="preserve">i feriti in combattimento; </w:t>
      </w:r>
    </w:p>
    <w:p w:rsidR="008F4E21" w:rsidRPr="004A39D6" w:rsidRDefault="008F4E21" w:rsidP="008F4E21">
      <w:pPr>
        <w:pStyle w:val="Default"/>
        <w:numPr>
          <w:ilvl w:val="0"/>
          <w:numId w:val="29"/>
        </w:numPr>
        <w:jc w:val="both"/>
        <w:rPr>
          <w:rFonts w:asciiTheme="minorHAnsi" w:hAnsiTheme="minorHAnsi" w:cs="Californian FB"/>
          <w:color w:val="auto"/>
        </w:rPr>
      </w:pPr>
      <w:r w:rsidRPr="004A39D6">
        <w:rPr>
          <w:rFonts w:asciiTheme="minorHAnsi" w:hAnsiTheme="minorHAnsi" w:cs="Californian FB"/>
          <w:color w:val="auto"/>
        </w:rPr>
        <w:t xml:space="preserve">gli insigniti di croce di guerra o di altra attestazione speciale di merito di guerra, nonché i capi di famiglia numerosa; </w:t>
      </w:r>
    </w:p>
    <w:p w:rsidR="008F4E21" w:rsidRPr="004A39D6" w:rsidRDefault="008F4E21" w:rsidP="008F4E21">
      <w:pPr>
        <w:pStyle w:val="Default"/>
        <w:numPr>
          <w:ilvl w:val="0"/>
          <w:numId w:val="29"/>
        </w:numPr>
        <w:jc w:val="both"/>
        <w:rPr>
          <w:rFonts w:asciiTheme="minorHAnsi" w:hAnsiTheme="minorHAnsi" w:cs="Californian FB"/>
          <w:color w:val="auto"/>
        </w:rPr>
      </w:pPr>
      <w:r w:rsidRPr="004A39D6">
        <w:rPr>
          <w:rFonts w:asciiTheme="minorHAnsi" w:hAnsiTheme="minorHAnsi" w:cs="Californian FB"/>
          <w:color w:val="auto"/>
        </w:rPr>
        <w:t xml:space="preserve">i figli dei mutilati ed invalidi di guerra ex combattenti; </w:t>
      </w:r>
    </w:p>
    <w:p w:rsidR="008F4E21" w:rsidRPr="004A39D6" w:rsidRDefault="008F4E21" w:rsidP="008F4E21">
      <w:pPr>
        <w:pStyle w:val="Default"/>
        <w:numPr>
          <w:ilvl w:val="0"/>
          <w:numId w:val="29"/>
        </w:numPr>
        <w:jc w:val="both"/>
        <w:rPr>
          <w:rFonts w:asciiTheme="minorHAnsi" w:hAnsiTheme="minorHAnsi" w:cs="Californian FB"/>
          <w:color w:val="auto"/>
        </w:rPr>
      </w:pPr>
      <w:r w:rsidRPr="004A39D6">
        <w:rPr>
          <w:rFonts w:asciiTheme="minorHAnsi" w:hAnsiTheme="minorHAnsi" w:cs="Californian FB"/>
          <w:color w:val="auto"/>
        </w:rPr>
        <w:t xml:space="preserve">i figli dei mutilati ed invalidi per fatto di guerra ; </w:t>
      </w:r>
    </w:p>
    <w:p w:rsidR="008F4E21" w:rsidRPr="004A39D6" w:rsidRDefault="008F4E21" w:rsidP="008F4E21">
      <w:pPr>
        <w:pStyle w:val="Default"/>
        <w:numPr>
          <w:ilvl w:val="0"/>
          <w:numId w:val="29"/>
        </w:numPr>
        <w:jc w:val="both"/>
        <w:rPr>
          <w:rFonts w:asciiTheme="minorHAnsi" w:hAnsiTheme="minorHAnsi" w:cs="Californian FB"/>
          <w:color w:val="auto"/>
        </w:rPr>
      </w:pPr>
      <w:r w:rsidRPr="004A39D6">
        <w:rPr>
          <w:rFonts w:asciiTheme="minorHAnsi" w:hAnsiTheme="minorHAnsi" w:cs="Californian FB"/>
          <w:color w:val="auto"/>
        </w:rPr>
        <w:t xml:space="preserve">i figli dei mutilati ed invalidi per servizio nel settore pubblico e privato; </w:t>
      </w:r>
    </w:p>
    <w:p w:rsidR="008F4E21" w:rsidRPr="004A39D6" w:rsidRDefault="008F4E21" w:rsidP="008F4E21">
      <w:pPr>
        <w:pStyle w:val="Default"/>
        <w:numPr>
          <w:ilvl w:val="0"/>
          <w:numId w:val="29"/>
        </w:numPr>
        <w:jc w:val="both"/>
        <w:rPr>
          <w:rFonts w:asciiTheme="minorHAnsi" w:hAnsiTheme="minorHAnsi" w:cs="Californian FB"/>
          <w:color w:val="auto"/>
        </w:rPr>
      </w:pPr>
      <w:r w:rsidRPr="004A39D6">
        <w:rPr>
          <w:rFonts w:asciiTheme="minorHAnsi" w:hAnsiTheme="minorHAnsi" w:cs="Californian FB"/>
          <w:color w:val="auto"/>
        </w:rPr>
        <w:t xml:space="preserve">i genitori vedovi non risposati, i coniugi non risposati e le sorelle ed i fratelli vedovi o non sposati dei caduti in guerra; </w:t>
      </w:r>
    </w:p>
    <w:p w:rsidR="008F4E21" w:rsidRPr="004A39D6" w:rsidRDefault="008F4E21" w:rsidP="008F4E21">
      <w:pPr>
        <w:pStyle w:val="Default"/>
        <w:numPr>
          <w:ilvl w:val="0"/>
          <w:numId w:val="29"/>
        </w:numPr>
        <w:jc w:val="both"/>
        <w:rPr>
          <w:rFonts w:asciiTheme="minorHAnsi" w:hAnsiTheme="minorHAnsi" w:cs="Californian FB"/>
          <w:color w:val="auto"/>
        </w:rPr>
      </w:pPr>
      <w:r w:rsidRPr="004A39D6">
        <w:rPr>
          <w:rFonts w:asciiTheme="minorHAnsi" w:hAnsiTheme="minorHAnsi" w:cs="Californian FB"/>
          <w:color w:val="auto"/>
        </w:rPr>
        <w:t xml:space="preserve">i genitori vedovi non risposati, i coniugi non risposati e le sorelle ed i fratelli vedovi o non sposati dei caduti per fatto di guerra; </w:t>
      </w:r>
    </w:p>
    <w:p w:rsidR="008F4E21" w:rsidRPr="004A39D6" w:rsidRDefault="008F4E21" w:rsidP="008F4E21">
      <w:pPr>
        <w:pStyle w:val="Default"/>
        <w:numPr>
          <w:ilvl w:val="0"/>
          <w:numId w:val="29"/>
        </w:numPr>
        <w:jc w:val="both"/>
        <w:rPr>
          <w:rFonts w:asciiTheme="minorHAnsi" w:hAnsiTheme="minorHAnsi" w:cs="Californian FB"/>
          <w:color w:val="auto"/>
        </w:rPr>
      </w:pPr>
      <w:r w:rsidRPr="004A39D6">
        <w:rPr>
          <w:rFonts w:asciiTheme="minorHAnsi" w:hAnsiTheme="minorHAnsi" w:cs="Californian FB"/>
          <w:color w:val="auto"/>
        </w:rPr>
        <w:t xml:space="preserve">i genitori vedovi non risposati, i coniugi non risposati e le sorelle ed i fratelli vedovi o non sposati dei caduti per servizio nel settore pubblico e privato; </w:t>
      </w:r>
    </w:p>
    <w:p w:rsidR="008F4E21" w:rsidRPr="004A39D6" w:rsidRDefault="008F4E21" w:rsidP="008F4E21">
      <w:pPr>
        <w:pStyle w:val="Default"/>
        <w:numPr>
          <w:ilvl w:val="0"/>
          <w:numId w:val="29"/>
        </w:numPr>
        <w:jc w:val="both"/>
        <w:rPr>
          <w:rFonts w:asciiTheme="minorHAnsi" w:hAnsiTheme="minorHAnsi" w:cs="Californian FB"/>
          <w:color w:val="auto"/>
        </w:rPr>
      </w:pPr>
      <w:r w:rsidRPr="004A39D6">
        <w:rPr>
          <w:rFonts w:asciiTheme="minorHAnsi" w:hAnsiTheme="minorHAnsi" w:cs="Californian FB"/>
          <w:color w:val="auto"/>
        </w:rPr>
        <w:t xml:space="preserve">coloro che hanno prestato servizio militare come combattenti; </w:t>
      </w:r>
    </w:p>
    <w:p w:rsidR="008F4E21" w:rsidRPr="004A39D6" w:rsidRDefault="008F4E21" w:rsidP="008F4E21">
      <w:pPr>
        <w:pStyle w:val="Default"/>
        <w:numPr>
          <w:ilvl w:val="0"/>
          <w:numId w:val="29"/>
        </w:numPr>
        <w:jc w:val="both"/>
        <w:rPr>
          <w:rFonts w:asciiTheme="minorHAnsi" w:hAnsiTheme="minorHAnsi" w:cs="Californian FB"/>
          <w:color w:val="auto"/>
        </w:rPr>
      </w:pPr>
      <w:r w:rsidRPr="004A39D6">
        <w:rPr>
          <w:rFonts w:asciiTheme="minorHAnsi" w:hAnsiTheme="minorHAnsi" w:cs="Californian FB"/>
          <w:color w:val="auto"/>
        </w:rPr>
        <w:t xml:space="preserve">coloro che abbiano prestato lodevole servizio a qualunque titolo, per non meno di un anno nell’amministrazione che ha indetto il concorso ; </w:t>
      </w:r>
    </w:p>
    <w:p w:rsidR="008F4E21" w:rsidRPr="004954CC" w:rsidRDefault="008F4E21" w:rsidP="008F4E21">
      <w:pPr>
        <w:pStyle w:val="Default"/>
        <w:numPr>
          <w:ilvl w:val="0"/>
          <w:numId w:val="29"/>
        </w:numPr>
        <w:jc w:val="both"/>
        <w:rPr>
          <w:rFonts w:asciiTheme="minorHAnsi" w:hAnsiTheme="minorHAnsi"/>
          <w:color w:val="auto"/>
        </w:rPr>
      </w:pPr>
      <w:r w:rsidRPr="004A39D6">
        <w:rPr>
          <w:rFonts w:asciiTheme="minorHAnsi" w:hAnsiTheme="minorHAnsi" w:cs="Californian FB"/>
          <w:color w:val="auto"/>
        </w:rPr>
        <w:t xml:space="preserve">i coniugati e i </w:t>
      </w:r>
      <w:r w:rsidRPr="004954CC">
        <w:rPr>
          <w:rFonts w:asciiTheme="minorHAnsi" w:hAnsiTheme="minorHAnsi"/>
          <w:color w:val="auto"/>
        </w:rPr>
        <w:t xml:space="preserve">non coniugati con riguardo al numero dei figli a carico; </w:t>
      </w:r>
    </w:p>
    <w:p w:rsidR="008F4E21" w:rsidRPr="004954CC" w:rsidRDefault="008F4E21" w:rsidP="008F4E21">
      <w:pPr>
        <w:pStyle w:val="Default"/>
        <w:numPr>
          <w:ilvl w:val="0"/>
          <w:numId w:val="29"/>
        </w:numPr>
        <w:jc w:val="both"/>
        <w:rPr>
          <w:rFonts w:asciiTheme="minorHAnsi" w:hAnsiTheme="minorHAnsi"/>
          <w:color w:val="auto"/>
        </w:rPr>
      </w:pPr>
      <w:r w:rsidRPr="004954CC">
        <w:rPr>
          <w:rFonts w:asciiTheme="minorHAnsi" w:hAnsiTheme="minorHAnsi"/>
          <w:color w:val="auto"/>
        </w:rPr>
        <w:t xml:space="preserve">gli invalidi ed i mutilati civili;i militari volontari delle forze armate congedati senza demerito al termine della ferma orafferma. </w:t>
      </w:r>
    </w:p>
    <w:p w:rsidR="008F4E21" w:rsidRPr="004A39D6" w:rsidRDefault="008F4E21" w:rsidP="008F4E21">
      <w:pPr>
        <w:pStyle w:val="Default"/>
        <w:rPr>
          <w:rFonts w:asciiTheme="minorHAnsi" w:hAnsiTheme="minorHAnsi" w:cs="Californian FB"/>
          <w:color w:val="auto"/>
        </w:rPr>
      </w:pPr>
    </w:p>
    <w:p w:rsidR="008F4E21" w:rsidRPr="004A39D6" w:rsidRDefault="008F4E21" w:rsidP="008F4E21">
      <w:pPr>
        <w:pStyle w:val="Default"/>
        <w:rPr>
          <w:rFonts w:asciiTheme="minorHAnsi" w:hAnsiTheme="minorHAnsi" w:cs="Californian FB"/>
          <w:color w:val="auto"/>
        </w:rPr>
      </w:pPr>
      <w:r w:rsidRPr="004A39D6">
        <w:rPr>
          <w:rFonts w:asciiTheme="minorHAnsi" w:hAnsiTheme="minorHAnsi" w:cs="Californian FB"/>
          <w:b/>
          <w:bCs/>
          <w:color w:val="auto"/>
        </w:rPr>
        <w:t xml:space="preserve">Comma 5. </w:t>
      </w:r>
      <w:r w:rsidRPr="004A39D6">
        <w:rPr>
          <w:rFonts w:asciiTheme="minorHAnsi" w:hAnsiTheme="minorHAnsi" w:cs="Californian FB"/>
          <w:color w:val="auto"/>
        </w:rPr>
        <w:t xml:space="preserve">A parità di merito e di titoli la preferenza è determinata: </w:t>
      </w:r>
    </w:p>
    <w:p w:rsidR="008F4E21" w:rsidRPr="004A39D6" w:rsidRDefault="008F4E21" w:rsidP="008F4E21">
      <w:pPr>
        <w:pStyle w:val="Default"/>
        <w:numPr>
          <w:ilvl w:val="0"/>
          <w:numId w:val="28"/>
        </w:numPr>
        <w:rPr>
          <w:rFonts w:asciiTheme="minorHAnsi" w:hAnsiTheme="minorHAnsi"/>
          <w:color w:val="auto"/>
        </w:rPr>
      </w:pPr>
      <w:r w:rsidRPr="004A39D6">
        <w:rPr>
          <w:rFonts w:asciiTheme="minorHAnsi" w:hAnsiTheme="minorHAnsi" w:cs="Californian FB"/>
          <w:color w:val="auto"/>
        </w:rPr>
        <w:t xml:space="preserve">dal numero dei figli a </w:t>
      </w:r>
      <w:r w:rsidRPr="004A39D6">
        <w:rPr>
          <w:rFonts w:asciiTheme="minorHAnsi" w:hAnsiTheme="minorHAnsi"/>
          <w:color w:val="auto"/>
        </w:rPr>
        <w:t xml:space="preserve">carico indipendentemente dal fatto che il candidato sia coniugato o meno; </w:t>
      </w:r>
    </w:p>
    <w:p w:rsidR="008F4E21" w:rsidRPr="004A39D6" w:rsidRDefault="008F4E21" w:rsidP="008F4E21">
      <w:pPr>
        <w:pStyle w:val="Default"/>
        <w:numPr>
          <w:ilvl w:val="0"/>
          <w:numId w:val="28"/>
        </w:numPr>
        <w:rPr>
          <w:rFonts w:asciiTheme="minorHAnsi" w:hAnsiTheme="minorHAnsi"/>
          <w:color w:val="auto"/>
        </w:rPr>
      </w:pPr>
      <w:r w:rsidRPr="004A39D6">
        <w:rPr>
          <w:rFonts w:asciiTheme="minorHAnsi" w:hAnsiTheme="minorHAnsi"/>
          <w:color w:val="auto"/>
        </w:rPr>
        <w:t xml:space="preserve">dall’aver prestato lodevole servizio nelle Amministrazioni pubbliche; </w:t>
      </w:r>
    </w:p>
    <w:p w:rsidR="008F4E21" w:rsidRDefault="008F4E21" w:rsidP="008F4E21">
      <w:pPr>
        <w:pStyle w:val="Default"/>
        <w:numPr>
          <w:ilvl w:val="0"/>
          <w:numId w:val="28"/>
        </w:numPr>
        <w:rPr>
          <w:rFonts w:asciiTheme="minorHAnsi" w:hAnsiTheme="minorHAnsi"/>
          <w:color w:val="auto"/>
        </w:rPr>
      </w:pPr>
      <w:r w:rsidRPr="004A39D6">
        <w:rPr>
          <w:rFonts w:asciiTheme="minorHAnsi" w:hAnsiTheme="minorHAnsi"/>
          <w:color w:val="auto"/>
        </w:rPr>
        <w:t xml:space="preserve">dalla più giovane età. </w:t>
      </w:r>
    </w:p>
    <w:p w:rsidR="008F4E21" w:rsidRDefault="008F4E21" w:rsidP="00E72C05">
      <w:pPr>
        <w:rPr>
          <w:bCs/>
          <w:color w:val="000000"/>
        </w:rPr>
      </w:pPr>
      <w:r>
        <w:rPr>
          <w:rFonts w:cs="Times New Roman"/>
        </w:rPr>
        <w:br w:type="page"/>
      </w:r>
    </w:p>
    <w:sectPr w:rsidR="008F4E21" w:rsidSect="004822C9">
      <w:footerReference w:type="default" r:id="rId12"/>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642B" w:rsidRDefault="00BF642B" w:rsidP="00F76F26">
      <w:pPr>
        <w:spacing w:after="0" w:line="240" w:lineRule="auto"/>
      </w:pPr>
      <w:r>
        <w:separator/>
      </w:r>
    </w:p>
  </w:endnote>
  <w:endnote w:type="continuationSeparator" w:id="1">
    <w:p w:rsidR="00BF642B" w:rsidRDefault="00BF642B" w:rsidP="00F76F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fornian FB">
    <w:altName w:val="Gentium Basic"/>
    <w:panose1 w:val="0207040306080B030204"/>
    <w:charset w:val="00"/>
    <w:family w:val="roman"/>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6F26" w:rsidRPr="00F76F26" w:rsidRDefault="004F2297" w:rsidP="00F76F26">
    <w:pPr>
      <w:pStyle w:val="Pidipagina"/>
      <w:jc w:val="center"/>
      <w:rPr>
        <w:sz w:val="20"/>
        <w:szCs w:val="20"/>
      </w:rPr>
    </w:pPr>
    <w:r w:rsidRPr="00F76F26">
      <w:rPr>
        <w:sz w:val="20"/>
        <w:szCs w:val="20"/>
      </w:rPr>
      <w:fldChar w:fldCharType="begin"/>
    </w:r>
    <w:r w:rsidR="00F76F26" w:rsidRPr="00F76F26">
      <w:rPr>
        <w:sz w:val="20"/>
        <w:szCs w:val="20"/>
      </w:rPr>
      <w:instrText xml:space="preserve"> PAGE   \* MERGEFORMAT </w:instrText>
    </w:r>
    <w:r w:rsidRPr="00F76F26">
      <w:rPr>
        <w:sz w:val="20"/>
        <w:szCs w:val="20"/>
      </w:rPr>
      <w:fldChar w:fldCharType="separate"/>
    </w:r>
    <w:r w:rsidR="00844EC4">
      <w:rPr>
        <w:noProof/>
        <w:sz w:val="20"/>
        <w:szCs w:val="20"/>
      </w:rPr>
      <w:t>2</w:t>
    </w:r>
    <w:r w:rsidRPr="00F76F26">
      <w:rPr>
        <w:sz w:val="20"/>
        <w:szCs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642B" w:rsidRDefault="00BF642B" w:rsidP="00F76F26">
      <w:pPr>
        <w:spacing w:after="0" w:line="240" w:lineRule="auto"/>
      </w:pPr>
      <w:r>
        <w:separator/>
      </w:r>
    </w:p>
  </w:footnote>
  <w:footnote w:type="continuationSeparator" w:id="1">
    <w:p w:rsidR="00BF642B" w:rsidRDefault="00BF642B" w:rsidP="00F76F2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C30ED"/>
    <w:multiLevelType w:val="hybridMultilevel"/>
    <w:tmpl w:val="47A63A88"/>
    <w:lvl w:ilvl="0" w:tplc="6AC8E576">
      <w:numFmt w:val="bullet"/>
      <w:lvlText w:val="-"/>
      <w:lvlJc w:val="left"/>
      <w:pPr>
        <w:ind w:left="360" w:hanging="360"/>
      </w:pPr>
      <w:rPr>
        <w:rFonts w:ascii="Calibri" w:eastAsiaTheme="minorHAnsi" w:hAnsi="Calibri" w:cs="Times"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0E3C4367"/>
    <w:multiLevelType w:val="hybridMultilevel"/>
    <w:tmpl w:val="787EE43A"/>
    <w:lvl w:ilvl="0" w:tplc="14462DC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10D73069"/>
    <w:multiLevelType w:val="hybridMultilevel"/>
    <w:tmpl w:val="016CD072"/>
    <w:lvl w:ilvl="0" w:tplc="04100017">
      <w:start w:val="1"/>
      <w:numFmt w:val="lowerLetter"/>
      <w:lvlText w:val="%1)"/>
      <w:lvlJc w:val="left"/>
      <w:pPr>
        <w:ind w:left="360" w:hanging="360"/>
      </w:pPr>
      <w:rPr>
        <w:rFonts w:hint="default"/>
      </w:rPr>
    </w:lvl>
    <w:lvl w:ilvl="1" w:tplc="04100003">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
    <w:nsid w:val="16EB60C7"/>
    <w:multiLevelType w:val="hybridMultilevel"/>
    <w:tmpl w:val="6E58B700"/>
    <w:lvl w:ilvl="0" w:tplc="6AC8E576">
      <w:numFmt w:val="bullet"/>
      <w:lvlText w:val="-"/>
      <w:lvlJc w:val="left"/>
      <w:pPr>
        <w:ind w:left="360" w:hanging="360"/>
      </w:pPr>
      <w:rPr>
        <w:rFonts w:ascii="Calibri" w:eastAsiaTheme="minorHAnsi" w:hAnsi="Calibri" w:cs="Times" w:hint="default"/>
        <w:b/>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4">
    <w:nsid w:val="189B38D0"/>
    <w:multiLevelType w:val="hybridMultilevel"/>
    <w:tmpl w:val="8A241FD0"/>
    <w:lvl w:ilvl="0" w:tplc="14462DC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18B7605D"/>
    <w:multiLevelType w:val="hybridMultilevel"/>
    <w:tmpl w:val="3F5878A2"/>
    <w:lvl w:ilvl="0" w:tplc="6AC8E576">
      <w:numFmt w:val="bullet"/>
      <w:lvlText w:val="-"/>
      <w:lvlJc w:val="left"/>
      <w:pPr>
        <w:ind w:left="360" w:hanging="360"/>
      </w:pPr>
      <w:rPr>
        <w:rFonts w:ascii="Calibri" w:eastAsiaTheme="minorHAnsi" w:hAnsi="Calibri" w:cs="Times"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18C5670B"/>
    <w:multiLevelType w:val="hybridMultilevel"/>
    <w:tmpl w:val="AA840F4E"/>
    <w:lvl w:ilvl="0" w:tplc="0410000F">
      <w:start w:val="1"/>
      <w:numFmt w:val="decimal"/>
      <w:lvlText w:val="%1."/>
      <w:lvlJc w:val="left"/>
      <w:pPr>
        <w:ind w:left="720" w:hanging="360"/>
      </w:pPr>
      <w:rPr>
        <w:rFonts w:hint="default"/>
      </w:rPr>
    </w:lvl>
    <w:lvl w:ilvl="1" w:tplc="0410000F">
      <w:start w:val="1"/>
      <w:numFmt w:val="decimal"/>
      <w:lvlText w:val="%2."/>
      <w:lvlJc w:val="left"/>
      <w:pPr>
        <w:ind w:left="1440" w:hanging="360"/>
      </w:pPr>
      <w:rPr>
        <w:rFonts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1A001FE2"/>
    <w:multiLevelType w:val="hybridMultilevel"/>
    <w:tmpl w:val="B2C25DF0"/>
    <w:lvl w:ilvl="0" w:tplc="DAE2B99C">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8">
    <w:nsid w:val="1F81534A"/>
    <w:multiLevelType w:val="hybridMultilevel"/>
    <w:tmpl w:val="016CD072"/>
    <w:lvl w:ilvl="0" w:tplc="04100017">
      <w:start w:val="1"/>
      <w:numFmt w:val="lowerLetter"/>
      <w:lvlText w:val="%1)"/>
      <w:lvlJc w:val="left"/>
      <w:pPr>
        <w:ind w:left="360" w:hanging="360"/>
      </w:pPr>
      <w:rPr>
        <w:rFonts w:hint="default"/>
      </w:rPr>
    </w:lvl>
    <w:lvl w:ilvl="1" w:tplc="04100003">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9">
    <w:nsid w:val="21322D69"/>
    <w:multiLevelType w:val="hybridMultilevel"/>
    <w:tmpl w:val="E26CCBF2"/>
    <w:lvl w:ilvl="0" w:tplc="795C58AE">
      <w:start w:val="1"/>
      <w:numFmt w:val="upperLetter"/>
      <w:lvlText w:val="%1)"/>
      <w:lvlJc w:val="left"/>
      <w:pPr>
        <w:ind w:left="540"/>
      </w:pPr>
      <w:rPr>
        <w:rFonts w:asciiTheme="minorHAnsi" w:eastAsia="Times New Roman" w:hAnsiTheme="minorHAnsi" w:cs="Times New Roman" w:hint="default"/>
        <w:b/>
        <w:bCs/>
        <w:i w:val="0"/>
        <w:strike w:val="0"/>
        <w:dstrike w:val="0"/>
        <w:color w:val="000000"/>
        <w:sz w:val="24"/>
        <w:szCs w:val="24"/>
        <w:u w:val="none" w:color="000000"/>
        <w:bdr w:val="none" w:sz="0" w:space="0" w:color="auto"/>
        <w:shd w:val="clear" w:color="auto" w:fill="auto"/>
        <w:vertAlign w:val="baseline"/>
      </w:rPr>
    </w:lvl>
    <w:lvl w:ilvl="1" w:tplc="47D0497E">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F79A539E">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2640D720">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92508A12">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3E9EB5E2">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0CA68A22">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D55A7354">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C25AA6D4">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0">
    <w:nsid w:val="36436437"/>
    <w:multiLevelType w:val="hybridMultilevel"/>
    <w:tmpl w:val="A2D67352"/>
    <w:lvl w:ilvl="0" w:tplc="6AC8E576">
      <w:numFmt w:val="bullet"/>
      <w:lvlText w:val="-"/>
      <w:lvlJc w:val="left"/>
      <w:pPr>
        <w:ind w:left="360" w:hanging="360"/>
      </w:pPr>
      <w:rPr>
        <w:rFonts w:ascii="Calibri" w:eastAsiaTheme="minorHAnsi" w:hAnsi="Calibri" w:cs="Times"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36A46880"/>
    <w:multiLevelType w:val="hybridMultilevel"/>
    <w:tmpl w:val="98EE642C"/>
    <w:lvl w:ilvl="0" w:tplc="DAE2B99C">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2">
    <w:nsid w:val="390C5237"/>
    <w:multiLevelType w:val="hybridMultilevel"/>
    <w:tmpl w:val="A788771C"/>
    <w:lvl w:ilvl="0" w:tplc="0410000D">
      <w:start w:val="1"/>
      <w:numFmt w:val="bullet"/>
      <w:lvlText w:val=""/>
      <w:lvlJc w:val="left"/>
      <w:pPr>
        <w:ind w:left="360" w:hanging="360"/>
      </w:pPr>
      <w:rPr>
        <w:rFonts w:ascii="Wingdings" w:hAnsi="Wingdings" w:hint="default"/>
        <w:b/>
        <w:sz w:val="24"/>
      </w:rPr>
    </w:lvl>
    <w:lvl w:ilvl="1" w:tplc="04100003">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3">
    <w:nsid w:val="3D1E72F6"/>
    <w:multiLevelType w:val="hybridMultilevel"/>
    <w:tmpl w:val="338A9E2C"/>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4">
    <w:nsid w:val="442F12B3"/>
    <w:multiLevelType w:val="hybridMultilevel"/>
    <w:tmpl w:val="3DAC3AF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nsid w:val="44757793"/>
    <w:multiLevelType w:val="hybridMultilevel"/>
    <w:tmpl w:val="97A88CBE"/>
    <w:lvl w:ilvl="0" w:tplc="14462DC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nsid w:val="46992CE2"/>
    <w:multiLevelType w:val="hybridMultilevel"/>
    <w:tmpl w:val="988E093A"/>
    <w:lvl w:ilvl="0" w:tplc="04100017">
      <w:start w:val="1"/>
      <w:numFmt w:val="low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7">
    <w:nsid w:val="484B1BB0"/>
    <w:multiLevelType w:val="hybridMultilevel"/>
    <w:tmpl w:val="DA3CCDB4"/>
    <w:lvl w:ilvl="0" w:tplc="04100005">
      <w:start w:val="1"/>
      <w:numFmt w:val="bullet"/>
      <w:lvlText w:val=""/>
      <w:lvlJc w:val="left"/>
      <w:pPr>
        <w:ind w:left="720" w:hanging="360"/>
      </w:pPr>
      <w:rPr>
        <w:rFonts w:ascii="Wingdings" w:hAnsi="Wingdings" w:hint="default"/>
        <w:b/>
        <w:sz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nsid w:val="499E7D52"/>
    <w:multiLevelType w:val="hybridMultilevel"/>
    <w:tmpl w:val="17F0C170"/>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9">
    <w:nsid w:val="4BAC5482"/>
    <w:multiLevelType w:val="hybridMultilevel"/>
    <w:tmpl w:val="682E0F9A"/>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nsid w:val="4E51386D"/>
    <w:multiLevelType w:val="hybridMultilevel"/>
    <w:tmpl w:val="DC821700"/>
    <w:lvl w:ilvl="0" w:tplc="AB7AF33E">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23277F0">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D4252F0">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6F8941C">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4E817C8">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4485A54">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AA03330">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DF6812A">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92AD6CC">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
    <w:nsid w:val="56B77DE4"/>
    <w:multiLevelType w:val="hybridMultilevel"/>
    <w:tmpl w:val="C0F04AFA"/>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nsid w:val="5D5373EA"/>
    <w:multiLevelType w:val="hybridMultilevel"/>
    <w:tmpl w:val="4A5C22F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nsid w:val="71F763F8"/>
    <w:multiLevelType w:val="hybridMultilevel"/>
    <w:tmpl w:val="FDB4705A"/>
    <w:lvl w:ilvl="0" w:tplc="04100011">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nsid w:val="726E3C3A"/>
    <w:multiLevelType w:val="hybridMultilevel"/>
    <w:tmpl w:val="A66863D2"/>
    <w:lvl w:ilvl="0" w:tplc="F89AD270">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nsid w:val="76BF4625"/>
    <w:multiLevelType w:val="hybridMultilevel"/>
    <w:tmpl w:val="8AAA21FE"/>
    <w:lvl w:ilvl="0" w:tplc="785E0B84">
      <w:start w:val="1"/>
      <w:numFmt w:val="upperRoman"/>
      <w:lvlText w:val="%1"/>
      <w:lvlJc w:val="left"/>
      <w:pPr>
        <w:ind w:left="1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0126483A">
      <w:start w:val="1"/>
      <w:numFmt w:val="lowerLetter"/>
      <w:lvlText w:val="%2"/>
      <w:lvlJc w:val="left"/>
      <w:pPr>
        <w:ind w:left="10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3E780E10">
      <w:start w:val="1"/>
      <w:numFmt w:val="lowerRoman"/>
      <w:lvlText w:val="%3"/>
      <w:lvlJc w:val="left"/>
      <w:pPr>
        <w:ind w:left="18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EE7485EE">
      <w:start w:val="1"/>
      <w:numFmt w:val="decimal"/>
      <w:lvlText w:val="%4"/>
      <w:lvlJc w:val="left"/>
      <w:pPr>
        <w:ind w:left="25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91166138">
      <w:start w:val="1"/>
      <w:numFmt w:val="lowerLetter"/>
      <w:lvlText w:val="%5"/>
      <w:lvlJc w:val="left"/>
      <w:pPr>
        <w:ind w:left="32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FD122A48">
      <w:start w:val="1"/>
      <w:numFmt w:val="lowerRoman"/>
      <w:lvlText w:val="%6"/>
      <w:lvlJc w:val="left"/>
      <w:pPr>
        <w:ind w:left="39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79E609C0">
      <w:start w:val="1"/>
      <w:numFmt w:val="decimal"/>
      <w:lvlText w:val="%7"/>
      <w:lvlJc w:val="left"/>
      <w:pPr>
        <w:ind w:left="46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7AC669C8">
      <w:start w:val="1"/>
      <w:numFmt w:val="lowerLetter"/>
      <w:lvlText w:val="%8"/>
      <w:lvlJc w:val="left"/>
      <w:pPr>
        <w:ind w:left="54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83A84BA4">
      <w:start w:val="1"/>
      <w:numFmt w:val="lowerRoman"/>
      <w:lvlText w:val="%9"/>
      <w:lvlJc w:val="left"/>
      <w:pPr>
        <w:ind w:left="61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6">
    <w:nsid w:val="7719454B"/>
    <w:multiLevelType w:val="hybridMultilevel"/>
    <w:tmpl w:val="011A7A20"/>
    <w:lvl w:ilvl="0" w:tplc="6AC8E576">
      <w:numFmt w:val="bullet"/>
      <w:lvlText w:val="-"/>
      <w:lvlJc w:val="left"/>
      <w:pPr>
        <w:ind w:left="360" w:hanging="360"/>
      </w:pPr>
      <w:rPr>
        <w:rFonts w:ascii="Calibri" w:eastAsiaTheme="minorHAnsi" w:hAnsi="Calibri" w:cs="Times"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nsid w:val="7BCB5E61"/>
    <w:multiLevelType w:val="hybridMultilevel"/>
    <w:tmpl w:val="DA50A81C"/>
    <w:lvl w:ilvl="0" w:tplc="379CE4FE">
      <w:start w:val="1"/>
      <w:numFmt w:val="bullet"/>
      <w:lvlText w:val="•"/>
      <w:lvlJc w:val="left"/>
      <w:pPr>
        <w:ind w:left="3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E527AA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A04049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7062A5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92A56A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07EA7B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76A79E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502176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990775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nsid w:val="7ECE0388"/>
    <w:multiLevelType w:val="hybridMultilevel"/>
    <w:tmpl w:val="631A5B4A"/>
    <w:lvl w:ilvl="0" w:tplc="B4DCCB42">
      <w:start w:val="1"/>
      <w:numFmt w:val="decimal"/>
      <w:lvlText w:val="%1."/>
      <w:lvlJc w:val="left"/>
      <w:pPr>
        <w:ind w:left="-1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4AC0AC8">
      <w:start w:val="1"/>
      <w:numFmt w:val="lowerLetter"/>
      <w:lvlText w:val="%2"/>
      <w:lvlJc w:val="left"/>
      <w:pPr>
        <w:ind w:left="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7D244B6">
      <w:start w:val="1"/>
      <w:numFmt w:val="lowerRoman"/>
      <w:lvlText w:val="%3"/>
      <w:lvlJc w:val="left"/>
      <w:pPr>
        <w:ind w:left="1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68410DE">
      <w:start w:val="1"/>
      <w:numFmt w:val="decimal"/>
      <w:lvlText w:val="%4"/>
      <w:lvlJc w:val="left"/>
      <w:pPr>
        <w:ind w:left="19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DFC00E8">
      <w:start w:val="1"/>
      <w:numFmt w:val="lowerLetter"/>
      <w:lvlText w:val="%5"/>
      <w:lvlJc w:val="left"/>
      <w:pPr>
        <w:ind w:left="27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8AA2504">
      <w:start w:val="1"/>
      <w:numFmt w:val="lowerRoman"/>
      <w:lvlText w:val="%6"/>
      <w:lvlJc w:val="left"/>
      <w:pPr>
        <w:ind w:left="34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2D0A690">
      <w:start w:val="1"/>
      <w:numFmt w:val="decimal"/>
      <w:lvlText w:val="%7"/>
      <w:lvlJc w:val="left"/>
      <w:pPr>
        <w:ind w:left="4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C789E12">
      <w:start w:val="1"/>
      <w:numFmt w:val="lowerLetter"/>
      <w:lvlText w:val="%8"/>
      <w:lvlJc w:val="left"/>
      <w:pPr>
        <w:ind w:left="48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816D5DC">
      <w:start w:val="1"/>
      <w:numFmt w:val="lowerRoman"/>
      <w:lvlText w:val="%9"/>
      <w:lvlJc w:val="left"/>
      <w:pPr>
        <w:ind w:left="55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23"/>
  </w:num>
  <w:num w:numId="2">
    <w:abstractNumId w:val="15"/>
  </w:num>
  <w:num w:numId="3">
    <w:abstractNumId w:val="4"/>
  </w:num>
  <w:num w:numId="4">
    <w:abstractNumId w:val="1"/>
  </w:num>
  <w:num w:numId="5">
    <w:abstractNumId w:val="21"/>
  </w:num>
  <w:num w:numId="6">
    <w:abstractNumId w:val="24"/>
  </w:num>
  <w:num w:numId="7">
    <w:abstractNumId w:val="3"/>
  </w:num>
  <w:num w:numId="8">
    <w:abstractNumId w:val="0"/>
  </w:num>
  <w:num w:numId="9">
    <w:abstractNumId w:val="19"/>
  </w:num>
  <w:num w:numId="10">
    <w:abstractNumId w:val="26"/>
  </w:num>
  <w:num w:numId="11">
    <w:abstractNumId w:val="5"/>
  </w:num>
  <w:num w:numId="12">
    <w:abstractNumId w:val="10"/>
  </w:num>
  <w:num w:numId="13">
    <w:abstractNumId w:val="16"/>
  </w:num>
  <w:num w:numId="14">
    <w:abstractNumId w:val="28"/>
  </w:num>
  <w:num w:numId="15">
    <w:abstractNumId w:val="27"/>
  </w:num>
  <w:num w:numId="16">
    <w:abstractNumId w:val="9"/>
  </w:num>
  <w:num w:numId="17">
    <w:abstractNumId w:val="20"/>
  </w:num>
  <w:num w:numId="18">
    <w:abstractNumId w:val="25"/>
  </w:num>
  <w:num w:numId="19">
    <w:abstractNumId w:val="22"/>
  </w:num>
  <w:num w:numId="20">
    <w:abstractNumId w:val="18"/>
  </w:num>
  <w:num w:numId="21">
    <w:abstractNumId w:val="14"/>
  </w:num>
  <w:num w:numId="22">
    <w:abstractNumId w:val="8"/>
  </w:num>
  <w:num w:numId="23">
    <w:abstractNumId w:val="13"/>
  </w:num>
  <w:num w:numId="24">
    <w:abstractNumId w:val="6"/>
  </w:num>
  <w:num w:numId="25">
    <w:abstractNumId w:val="2"/>
  </w:num>
  <w:num w:numId="26">
    <w:abstractNumId w:val="12"/>
  </w:num>
  <w:num w:numId="27">
    <w:abstractNumId w:val="17"/>
  </w:num>
  <w:num w:numId="28">
    <w:abstractNumId w:val="7"/>
  </w:num>
  <w:num w:numId="29">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characterSpacingControl w:val="doNotCompress"/>
  <w:footnotePr>
    <w:footnote w:id="0"/>
    <w:footnote w:id="1"/>
  </w:footnotePr>
  <w:endnotePr>
    <w:endnote w:id="0"/>
    <w:endnote w:id="1"/>
  </w:endnotePr>
  <w:compat/>
  <w:rsids>
    <w:rsidRoot w:val="000E6A39"/>
    <w:rsid w:val="00043FC1"/>
    <w:rsid w:val="00064292"/>
    <w:rsid w:val="000762EE"/>
    <w:rsid w:val="00081C04"/>
    <w:rsid w:val="000856EA"/>
    <w:rsid w:val="0009325C"/>
    <w:rsid w:val="00093D65"/>
    <w:rsid w:val="00094B01"/>
    <w:rsid w:val="000D07D1"/>
    <w:rsid w:val="000E642F"/>
    <w:rsid w:val="000E67ED"/>
    <w:rsid w:val="000E6A09"/>
    <w:rsid w:val="000E6A39"/>
    <w:rsid w:val="000F32A2"/>
    <w:rsid w:val="001006DC"/>
    <w:rsid w:val="0010306F"/>
    <w:rsid w:val="001108D8"/>
    <w:rsid w:val="001113DE"/>
    <w:rsid w:val="001234A2"/>
    <w:rsid w:val="001349F6"/>
    <w:rsid w:val="00190228"/>
    <w:rsid w:val="001B7A26"/>
    <w:rsid w:val="001C0E11"/>
    <w:rsid w:val="001D0EE7"/>
    <w:rsid w:val="001D5CFB"/>
    <w:rsid w:val="001E6CB1"/>
    <w:rsid w:val="00212524"/>
    <w:rsid w:val="002171FF"/>
    <w:rsid w:val="00217AC6"/>
    <w:rsid w:val="002C0496"/>
    <w:rsid w:val="002E34D1"/>
    <w:rsid w:val="002F086C"/>
    <w:rsid w:val="003104A3"/>
    <w:rsid w:val="003440DD"/>
    <w:rsid w:val="00345B58"/>
    <w:rsid w:val="00371889"/>
    <w:rsid w:val="003D6B9B"/>
    <w:rsid w:val="003E101F"/>
    <w:rsid w:val="003E55AD"/>
    <w:rsid w:val="00402EC8"/>
    <w:rsid w:val="00410B4A"/>
    <w:rsid w:val="00447993"/>
    <w:rsid w:val="00451CFD"/>
    <w:rsid w:val="004822C9"/>
    <w:rsid w:val="004E62A3"/>
    <w:rsid w:val="004F2297"/>
    <w:rsid w:val="005277C8"/>
    <w:rsid w:val="00527927"/>
    <w:rsid w:val="00562023"/>
    <w:rsid w:val="005A78C4"/>
    <w:rsid w:val="005B6A76"/>
    <w:rsid w:val="005F5981"/>
    <w:rsid w:val="006314E2"/>
    <w:rsid w:val="00647EC7"/>
    <w:rsid w:val="00651E01"/>
    <w:rsid w:val="006705EF"/>
    <w:rsid w:val="006B3C98"/>
    <w:rsid w:val="006C65C7"/>
    <w:rsid w:val="006D1C79"/>
    <w:rsid w:val="006D26F0"/>
    <w:rsid w:val="006E2D49"/>
    <w:rsid w:val="006F5895"/>
    <w:rsid w:val="0072334B"/>
    <w:rsid w:val="00754A69"/>
    <w:rsid w:val="0079556F"/>
    <w:rsid w:val="007A50BF"/>
    <w:rsid w:val="007C1EF4"/>
    <w:rsid w:val="007F0C98"/>
    <w:rsid w:val="00814626"/>
    <w:rsid w:val="00833FCD"/>
    <w:rsid w:val="008402CA"/>
    <w:rsid w:val="00844EC4"/>
    <w:rsid w:val="00864F70"/>
    <w:rsid w:val="0086548E"/>
    <w:rsid w:val="008763EC"/>
    <w:rsid w:val="00885D0D"/>
    <w:rsid w:val="00886487"/>
    <w:rsid w:val="008A0A1D"/>
    <w:rsid w:val="008A1CA1"/>
    <w:rsid w:val="008A6FAF"/>
    <w:rsid w:val="008B302D"/>
    <w:rsid w:val="008C3D88"/>
    <w:rsid w:val="008D58B3"/>
    <w:rsid w:val="008F4E21"/>
    <w:rsid w:val="009162EB"/>
    <w:rsid w:val="009254A9"/>
    <w:rsid w:val="00925796"/>
    <w:rsid w:val="009448AD"/>
    <w:rsid w:val="00995D54"/>
    <w:rsid w:val="009E5FF2"/>
    <w:rsid w:val="00A01E2D"/>
    <w:rsid w:val="00A30816"/>
    <w:rsid w:val="00A43A97"/>
    <w:rsid w:val="00A62803"/>
    <w:rsid w:val="00A803F9"/>
    <w:rsid w:val="00A958CB"/>
    <w:rsid w:val="00AB6D0F"/>
    <w:rsid w:val="00B05C6C"/>
    <w:rsid w:val="00B12A79"/>
    <w:rsid w:val="00B12F9E"/>
    <w:rsid w:val="00B24EF8"/>
    <w:rsid w:val="00B30AA1"/>
    <w:rsid w:val="00BA559F"/>
    <w:rsid w:val="00BB6C8C"/>
    <w:rsid w:val="00BE0D74"/>
    <w:rsid w:val="00BF2C51"/>
    <w:rsid w:val="00BF642B"/>
    <w:rsid w:val="00BF6989"/>
    <w:rsid w:val="00BF6E3A"/>
    <w:rsid w:val="00C11985"/>
    <w:rsid w:val="00C145DB"/>
    <w:rsid w:val="00C1647B"/>
    <w:rsid w:val="00C72270"/>
    <w:rsid w:val="00C76B3A"/>
    <w:rsid w:val="00C92DD2"/>
    <w:rsid w:val="00C95661"/>
    <w:rsid w:val="00CB477A"/>
    <w:rsid w:val="00CC2857"/>
    <w:rsid w:val="00D05C7A"/>
    <w:rsid w:val="00D23BED"/>
    <w:rsid w:val="00D458E6"/>
    <w:rsid w:val="00D555BB"/>
    <w:rsid w:val="00D611DA"/>
    <w:rsid w:val="00D7508D"/>
    <w:rsid w:val="00D809DF"/>
    <w:rsid w:val="00D82208"/>
    <w:rsid w:val="00D860AB"/>
    <w:rsid w:val="00DA237B"/>
    <w:rsid w:val="00DC4C9C"/>
    <w:rsid w:val="00E06992"/>
    <w:rsid w:val="00E27F16"/>
    <w:rsid w:val="00E5654D"/>
    <w:rsid w:val="00E72C05"/>
    <w:rsid w:val="00E81C93"/>
    <w:rsid w:val="00E91260"/>
    <w:rsid w:val="00EA7E48"/>
    <w:rsid w:val="00EC0846"/>
    <w:rsid w:val="00EE4EC2"/>
    <w:rsid w:val="00EF4D21"/>
    <w:rsid w:val="00EF6503"/>
    <w:rsid w:val="00F42493"/>
    <w:rsid w:val="00F43AE3"/>
    <w:rsid w:val="00F460DD"/>
    <w:rsid w:val="00F47FB2"/>
    <w:rsid w:val="00F76F26"/>
    <w:rsid w:val="00F92F9C"/>
    <w:rsid w:val="00F97E44"/>
    <w:rsid w:val="00FD2B11"/>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A6FAF"/>
  </w:style>
  <w:style w:type="paragraph" w:styleId="Titolo1">
    <w:name w:val="heading 1"/>
    <w:basedOn w:val="Normale"/>
    <w:next w:val="Normale"/>
    <w:link w:val="Titolo1Carattere"/>
    <w:uiPriority w:val="9"/>
    <w:qFormat/>
    <w:rsid w:val="00864F7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itolo2">
    <w:name w:val="heading 2"/>
    <w:basedOn w:val="Normale"/>
    <w:next w:val="Normale"/>
    <w:link w:val="Titolo2Carattere"/>
    <w:uiPriority w:val="9"/>
    <w:unhideWhenUsed/>
    <w:qFormat/>
    <w:rsid w:val="00864F70"/>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itolo3">
    <w:name w:val="heading 3"/>
    <w:basedOn w:val="Normale"/>
    <w:next w:val="Normale"/>
    <w:link w:val="Titolo3Carattere"/>
    <w:qFormat/>
    <w:rsid w:val="00A30816"/>
    <w:pPr>
      <w:keepNext/>
      <w:spacing w:after="0" w:line="240" w:lineRule="auto"/>
      <w:jc w:val="center"/>
      <w:outlineLvl w:val="2"/>
    </w:pPr>
    <w:rPr>
      <w:rFonts w:ascii="Times New Roman" w:eastAsia="Times New Roman" w:hAnsi="Times New Roman" w:cs="Times New Roman"/>
      <w:b/>
      <w:sz w:val="28"/>
      <w:szCs w:val="20"/>
      <w:lang w:eastAsia="it-IT"/>
    </w:rPr>
  </w:style>
  <w:style w:type="paragraph" w:styleId="Titolo6">
    <w:name w:val="heading 6"/>
    <w:basedOn w:val="Normale"/>
    <w:next w:val="Normale"/>
    <w:link w:val="Titolo6Carattere"/>
    <w:uiPriority w:val="9"/>
    <w:semiHidden/>
    <w:unhideWhenUsed/>
    <w:qFormat/>
    <w:rsid w:val="00E5654D"/>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1C0E11"/>
    <w:pPr>
      <w:ind w:left="720"/>
      <w:contextualSpacing/>
    </w:pPr>
  </w:style>
  <w:style w:type="paragraph" w:styleId="NormaleWeb">
    <w:name w:val="Normal (Web)"/>
    <w:basedOn w:val="Normale"/>
    <w:uiPriority w:val="99"/>
    <w:unhideWhenUsed/>
    <w:rsid w:val="00D555BB"/>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D555BB"/>
    <w:rPr>
      <w:color w:val="0000FF"/>
      <w:u w:val="single"/>
    </w:rPr>
  </w:style>
  <w:style w:type="character" w:styleId="CitazioneHTML">
    <w:name w:val="HTML Cite"/>
    <w:basedOn w:val="Carpredefinitoparagrafo"/>
    <w:uiPriority w:val="99"/>
    <w:semiHidden/>
    <w:unhideWhenUsed/>
    <w:rsid w:val="009162EB"/>
    <w:rPr>
      <w:i/>
      <w:iCs/>
    </w:rPr>
  </w:style>
  <w:style w:type="character" w:customStyle="1" w:styleId="Titolo3Carattere">
    <w:name w:val="Titolo 3 Carattere"/>
    <w:basedOn w:val="Carpredefinitoparagrafo"/>
    <w:link w:val="Titolo3"/>
    <w:rsid w:val="00A30816"/>
    <w:rPr>
      <w:rFonts w:ascii="Times New Roman" w:eastAsia="Times New Roman" w:hAnsi="Times New Roman" w:cs="Times New Roman"/>
      <w:b/>
      <w:sz w:val="28"/>
      <w:szCs w:val="20"/>
      <w:lang w:eastAsia="it-IT"/>
    </w:rPr>
  </w:style>
  <w:style w:type="paragraph" w:customStyle="1" w:styleId="Default">
    <w:name w:val="Default"/>
    <w:rsid w:val="00A30816"/>
    <w:pPr>
      <w:autoSpaceDE w:val="0"/>
      <w:autoSpaceDN w:val="0"/>
      <w:adjustRightInd w:val="0"/>
      <w:spacing w:after="0" w:line="240" w:lineRule="auto"/>
    </w:pPr>
    <w:rPr>
      <w:rFonts w:ascii="Times New Roman" w:eastAsia="Times New Roman" w:hAnsi="Times New Roman" w:cs="Times New Roman"/>
      <w:color w:val="000000"/>
      <w:sz w:val="24"/>
      <w:szCs w:val="24"/>
      <w:lang w:eastAsia="it-IT"/>
    </w:rPr>
  </w:style>
  <w:style w:type="paragraph" w:styleId="Testofumetto">
    <w:name w:val="Balloon Text"/>
    <w:basedOn w:val="Normale"/>
    <w:link w:val="TestofumettoCarattere"/>
    <w:uiPriority w:val="99"/>
    <w:semiHidden/>
    <w:unhideWhenUsed/>
    <w:rsid w:val="00A3081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30816"/>
    <w:rPr>
      <w:rFonts w:ascii="Tahoma" w:hAnsi="Tahoma" w:cs="Tahoma"/>
      <w:sz w:val="16"/>
      <w:szCs w:val="16"/>
    </w:rPr>
  </w:style>
  <w:style w:type="character" w:customStyle="1" w:styleId="Titolo6Carattere">
    <w:name w:val="Titolo 6 Carattere"/>
    <w:basedOn w:val="Carpredefinitoparagrafo"/>
    <w:link w:val="Titolo6"/>
    <w:uiPriority w:val="9"/>
    <w:semiHidden/>
    <w:rsid w:val="00E5654D"/>
    <w:rPr>
      <w:rFonts w:asciiTheme="majorHAnsi" w:eastAsiaTheme="majorEastAsia" w:hAnsiTheme="majorHAnsi" w:cstheme="majorBidi"/>
      <w:color w:val="243F60" w:themeColor="accent1" w:themeShade="7F"/>
    </w:rPr>
  </w:style>
  <w:style w:type="paragraph" w:customStyle="1" w:styleId="a">
    <w:basedOn w:val="Normale"/>
    <w:next w:val="Corpodeltesto"/>
    <w:link w:val="CorpodeltestoCarattere"/>
    <w:rsid w:val="001006DC"/>
    <w:pPr>
      <w:spacing w:after="0" w:line="240" w:lineRule="auto"/>
      <w:jc w:val="both"/>
    </w:pPr>
    <w:rPr>
      <w:snapToGrid w:val="0"/>
      <w:sz w:val="24"/>
    </w:rPr>
  </w:style>
  <w:style w:type="character" w:customStyle="1" w:styleId="CorpodeltestoCarattere">
    <w:name w:val="Corpo del testo Carattere"/>
    <w:link w:val="a"/>
    <w:rsid w:val="00E5654D"/>
    <w:rPr>
      <w:snapToGrid w:val="0"/>
      <w:sz w:val="24"/>
    </w:rPr>
  </w:style>
  <w:style w:type="paragraph" w:styleId="Corpodeltesto">
    <w:name w:val="Body Text"/>
    <w:basedOn w:val="Normale"/>
    <w:link w:val="CorpodeltestoCarattere1"/>
    <w:uiPriority w:val="99"/>
    <w:semiHidden/>
    <w:unhideWhenUsed/>
    <w:rsid w:val="00E5654D"/>
    <w:pPr>
      <w:spacing w:after="120"/>
    </w:pPr>
  </w:style>
  <w:style w:type="character" w:customStyle="1" w:styleId="CorpodeltestoCarattere1">
    <w:name w:val="Corpo del testo Carattere1"/>
    <w:basedOn w:val="Carpredefinitoparagrafo"/>
    <w:link w:val="Corpodeltesto"/>
    <w:uiPriority w:val="99"/>
    <w:semiHidden/>
    <w:rsid w:val="00E5654D"/>
  </w:style>
  <w:style w:type="character" w:customStyle="1" w:styleId="Titolo1Carattere">
    <w:name w:val="Titolo 1 Carattere"/>
    <w:basedOn w:val="Carpredefinitoparagrafo"/>
    <w:link w:val="Titolo1"/>
    <w:uiPriority w:val="9"/>
    <w:rsid w:val="00864F70"/>
    <w:rPr>
      <w:rFonts w:asciiTheme="majorHAnsi" w:eastAsiaTheme="majorEastAsia" w:hAnsiTheme="majorHAnsi" w:cstheme="majorBidi"/>
      <w:color w:val="365F91" w:themeColor="accent1" w:themeShade="BF"/>
      <w:sz w:val="32"/>
      <w:szCs w:val="32"/>
    </w:rPr>
  </w:style>
  <w:style w:type="character" w:customStyle="1" w:styleId="Titolo2Carattere">
    <w:name w:val="Titolo 2 Carattere"/>
    <w:basedOn w:val="Carpredefinitoparagrafo"/>
    <w:link w:val="Titolo2"/>
    <w:uiPriority w:val="9"/>
    <w:rsid w:val="00864F70"/>
    <w:rPr>
      <w:rFonts w:asciiTheme="majorHAnsi" w:eastAsiaTheme="majorEastAsia" w:hAnsiTheme="majorHAnsi" w:cstheme="majorBidi"/>
      <w:color w:val="365F91" w:themeColor="accent1" w:themeShade="BF"/>
      <w:sz w:val="26"/>
      <w:szCs w:val="26"/>
    </w:rPr>
  </w:style>
  <w:style w:type="paragraph" w:styleId="Intestazione">
    <w:name w:val="header"/>
    <w:basedOn w:val="Normale"/>
    <w:link w:val="IntestazioneCarattere"/>
    <w:uiPriority w:val="99"/>
    <w:semiHidden/>
    <w:unhideWhenUsed/>
    <w:rsid w:val="00F76F2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F76F26"/>
  </w:style>
  <w:style w:type="paragraph" w:styleId="Pidipagina">
    <w:name w:val="footer"/>
    <w:basedOn w:val="Normale"/>
    <w:link w:val="PidipaginaCarattere"/>
    <w:uiPriority w:val="99"/>
    <w:semiHidden/>
    <w:unhideWhenUsed/>
    <w:rsid w:val="00F76F2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F76F26"/>
  </w:style>
  <w:style w:type="table" w:styleId="Grigliatabella">
    <w:name w:val="Table Grid"/>
    <w:basedOn w:val="Tabellanormale"/>
    <w:uiPriority w:val="59"/>
    <w:rsid w:val="008F4E2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432705906">
      <w:bodyDiv w:val="1"/>
      <w:marLeft w:val="0"/>
      <w:marRight w:val="0"/>
      <w:marTop w:val="0"/>
      <w:marBottom w:val="0"/>
      <w:divBdr>
        <w:top w:val="none" w:sz="0" w:space="0" w:color="auto"/>
        <w:left w:val="none" w:sz="0" w:space="0" w:color="auto"/>
        <w:bottom w:val="none" w:sz="0" w:space="0" w:color="auto"/>
        <w:right w:val="none" w:sz="0" w:space="0" w:color="auto"/>
      </w:divBdr>
      <w:divsChild>
        <w:div w:id="875198908">
          <w:marLeft w:val="0"/>
          <w:marRight w:val="0"/>
          <w:marTop w:val="0"/>
          <w:marBottom w:val="0"/>
          <w:divBdr>
            <w:top w:val="none" w:sz="0" w:space="0" w:color="auto"/>
            <w:left w:val="none" w:sz="0" w:space="0" w:color="auto"/>
            <w:bottom w:val="none" w:sz="0" w:space="0" w:color="auto"/>
            <w:right w:val="none" w:sz="0" w:space="0" w:color="auto"/>
          </w:divBdr>
        </w:div>
        <w:div w:id="1588073685">
          <w:marLeft w:val="0"/>
          <w:marRight w:val="0"/>
          <w:marTop w:val="0"/>
          <w:marBottom w:val="0"/>
          <w:divBdr>
            <w:top w:val="none" w:sz="0" w:space="0" w:color="auto"/>
            <w:left w:val="none" w:sz="0" w:space="0" w:color="auto"/>
            <w:bottom w:val="none" w:sz="0" w:space="0" w:color="auto"/>
            <w:right w:val="none" w:sz="0" w:space="0" w:color="auto"/>
          </w:divBdr>
        </w:div>
        <w:div w:id="815995592">
          <w:marLeft w:val="0"/>
          <w:marRight w:val="0"/>
          <w:marTop w:val="0"/>
          <w:marBottom w:val="0"/>
          <w:divBdr>
            <w:top w:val="none" w:sz="0" w:space="0" w:color="auto"/>
            <w:left w:val="none" w:sz="0" w:space="0" w:color="auto"/>
            <w:bottom w:val="none" w:sz="0" w:space="0" w:color="auto"/>
            <w:right w:val="none" w:sz="0" w:space="0" w:color="auto"/>
          </w:divBdr>
        </w:div>
        <w:div w:id="1877695740">
          <w:marLeft w:val="0"/>
          <w:marRight w:val="0"/>
          <w:marTop w:val="0"/>
          <w:marBottom w:val="0"/>
          <w:divBdr>
            <w:top w:val="none" w:sz="0" w:space="0" w:color="auto"/>
            <w:left w:val="none" w:sz="0" w:space="0" w:color="auto"/>
            <w:bottom w:val="none" w:sz="0" w:space="0" w:color="auto"/>
            <w:right w:val="none" w:sz="0" w:space="0" w:color="auto"/>
          </w:divBdr>
        </w:div>
        <w:div w:id="1309363399">
          <w:marLeft w:val="0"/>
          <w:marRight w:val="0"/>
          <w:marTop w:val="0"/>
          <w:marBottom w:val="0"/>
          <w:divBdr>
            <w:top w:val="none" w:sz="0" w:space="0" w:color="auto"/>
            <w:left w:val="none" w:sz="0" w:space="0" w:color="auto"/>
            <w:bottom w:val="none" w:sz="0" w:space="0" w:color="auto"/>
            <w:right w:val="none" w:sz="0" w:space="0" w:color="auto"/>
          </w:divBdr>
        </w:div>
        <w:div w:id="71585568">
          <w:marLeft w:val="0"/>
          <w:marRight w:val="0"/>
          <w:marTop w:val="0"/>
          <w:marBottom w:val="0"/>
          <w:divBdr>
            <w:top w:val="none" w:sz="0" w:space="0" w:color="auto"/>
            <w:left w:val="none" w:sz="0" w:space="0" w:color="auto"/>
            <w:bottom w:val="none" w:sz="0" w:space="0" w:color="auto"/>
            <w:right w:val="none" w:sz="0" w:space="0" w:color="auto"/>
          </w:divBdr>
        </w:div>
        <w:div w:id="730150774">
          <w:marLeft w:val="0"/>
          <w:marRight w:val="0"/>
          <w:marTop w:val="0"/>
          <w:marBottom w:val="0"/>
          <w:divBdr>
            <w:top w:val="none" w:sz="0" w:space="0" w:color="auto"/>
            <w:left w:val="none" w:sz="0" w:space="0" w:color="auto"/>
            <w:bottom w:val="none" w:sz="0" w:space="0" w:color="auto"/>
            <w:right w:val="none" w:sz="0" w:space="0" w:color="auto"/>
          </w:divBdr>
        </w:div>
        <w:div w:id="1212308094">
          <w:marLeft w:val="0"/>
          <w:marRight w:val="0"/>
          <w:marTop w:val="0"/>
          <w:marBottom w:val="0"/>
          <w:divBdr>
            <w:top w:val="none" w:sz="0" w:space="0" w:color="auto"/>
            <w:left w:val="none" w:sz="0" w:space="0" w:color="auto"/>
            <w:bottom w:val="none" w:sz="0" w:space="0" w:color="auto"/>
            <w:right w:val="none" w:sz="0" w:space="0" w:color="auto"/>
          </w:divBdr>
        </w:div>
        <w:div w:id="670643583">
          <w:marLeft w:val="0"/>
          <w:marRight w:val="0"/>
          <w:marTop w:val="0"/>
          <w:marBottom w:val="0"/>
          <w:divBdr>
            <w:top w:val="none" w:sz="0" w:space="0" w:color="auto"/>
            <w:left w:val="none" w:sz="0" w:space="0" w:color="auto"/>
            <w:bottom w:val="none" w:sz="0" w:space="0" w:color="auto"/>
            <w:right w:val="none" w:sz="0" w:space="0" w:color="auto"/>
          </w:divBdr>
        </w:div>
      </w:divsChild>
    </w:div>
    <w:div w:id="1557619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omunediariano.it" TargetMode="External"/><Relationship Id="rId5" Type="http://schemas.openxmlformats.org/officeDocument/2006/relationships/footnotes" Target="footnotes.xml"/><Relationship Id="rId10" Type="http://schemas.openxmlformats.org/officeDocument/2006/relationships/hyperlink" Target="http://www.provincia.mc.it/" TargetMode="External"/><Relationship Id="rId4" Type="http://schemas.openxmlformats.org/officeDocument/2006/relationships/webSettings" Target="webSettings.xml"/><Relationship Id="rId9" Type="http://schemas.openxmlformats.org/officeDocument/2006/relationships/hyperlink" Target="http://www.provincia.mc.it/" TargetMode="Externa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8</Pages>
  <Words>3606</Words>
  <Characters>20558</Characters>
  <Application>Microsoft Office Word</Application>
  <DocSecurity>0</DocSecurity>
  <Lines>171</Lines>
  <Paragraphs>48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FERNANDO CAPONE</dc:creator>
  <cp:lastModifiedBy>Studio Legale 3</cp:lastModifiedBy>
  <cp:revision>2</cp:revision>
  <cp:lastPrinted>2015-07-02T15:37:00Z</cp:lastPrinted>
  <dcterms:created xsi:type="dcterms:W3CDTF">2016-01-14T09:32:00Z</dcterms:created>
  <dcterms:modified xsi:type="dcterms:W3CDTF">2016-01-14T09:32:00Z</dcterms:modified>
</cp:coreProperties>
</file>